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F79F" w14:textId="77777777" w:rsidR="00605239" w:rsidRPr="00EE5103" w:rsidRDefault="005A53F4" w:rsidP="00CC53B6">
      <w:pPr>
        <w:spacing w:after="0"/>
        <w:jc w:val="center"/>
        <w:rPr>
          <w:sz w:val="36"/>
        </w:rPr>
      </w:pPr>
      <w:r>
        <w:rPr>
          <w:b/>
          <w:sz w:val="36"/>
          <w:u w:val="single"/>
        </w:rPr>
        <w:t>EVSP Steering Committee</w:t>
      </w:r>
      <w:r w:rsidR="00EE5103" w:rsidRPr="00EE5103">
        <w:rPr>
          <w:b/>
          <w:sz w:val="36"/>
          <w:u w:val="single"/>
        </w:rPr>
        <w:t xml:space="preserve"> Meeting</w:t>
      </w:r>
    </w:p>
    <w:p w14:paraId="2F382B7C" w14:textId="7723E57B" w:rsidR="00EE5103" w:rsidRPr="00CC53B6" w:rsidRDefault="007C7A60" w:rsidP="00CC53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VCCF Offices, </w:t>
      </w:r>
      <w:r w:rsidR="007C73BD">
        <w:rPr>
          <w:sz w:val="28"/>
          <w:szCs w:val="28"/>
        </w:rPr>
        <w:t>10</w:t>
      </w:r>
      <w:r w:rsidR="005A53F4">
        <w:rPr>
          <w:sz w:val="28"/>
          <w:szCs w:val="28"/>
        </w:rPr>
        <w:t>/</w:t>
      </w:r>
      <w:r w:rsidR="007C73BD">
        <w:rPr>
          <w:sz w:val="28"/>
          <w:szCs w:val="28"/>
        </w:rPr>
        <w:t>12</w:t>
      </w:r>
      <w:r w:rsidR="00CC53B6" w:rsidRPr="00CC53B6">
        <w:rPr>
          <w:sz w:val="28"/>
          <w:szCs w:val="28"/>
        </w:rPr>
        <w:t>/2018</w:t>
      </w:r>
    </w:p>
    <w:p w14:paraId="3C56F6B6" w14:textId="1FDA80F6" w:rsidR="00EC3D4F" w:rsidRDefault="00EC3D4F"/>
    <w:p w14:paraId="1C921B43" w14:textId="2C2C8E2A" w:rsidR="00494E14" w:rsidRDefault="00494E14"/>
    <w:p w14:paraId="173EB75E" w14:textId="60B8638F" w:rsidR="005205F8" w:rsidRDefault="00587228" w:rsidP="005205F8">
      <w:r>
        <w:rPr>
          <w:b/>
        </w:rPr>
        <w:t xml:space="preserve">Attendees: </w:t>
      </w:r>
      <w:r>
        <w:t xml:space="preserve">Haider </w:t>
      </w:r>
      <w:proofErr w:type="spellStart"/>
      <w:r>
        <w:t>Alawami</w:t>
      </w:r>
      <w:proofErr w:type="spellEnd"/>
      <w:r>
        <w:t xml:space="preserve"> (Thousand Oaks); Talia Barrera (HSA); Vanessa Bechtel (VCCF); Clare </w:t>
      </w:r>
      <w:proofErr w:type="spellStart"/>
      <w:r>
        <w:t>Briglio</w:t>
      </w:r>
      <w:proofErr w:type="spellEnd"/>
      <w:r>
        <w:t xml:space="preserve"> (EDC); Tully Clifford (Camarillo); Matthew </w:t>
      </w:r>
      <w:proofErr w:type="spellStart"/>
      <w:r>
        <w:t>Fienup</w:t>
      </w:r>
      <w:proofErr w:type="spellEnd"/>
      <w:r>
        <w:t xml:space="preserve"> (CLU); Phil Hampton (CSUCI); Rachel Linares (CEO); Melissa Livingston (HSA); Br</w:t>
      </w:r>
      <w:r w:rsidR="0002742A">
        <w:t>i</w:t>
      </w:r>
      <w:r>
        <w:t xml:space="preserve">an Miller (Supervisor Long); Mike Powers (CEO);Sandy Smith (VCEDA); Paul Stamper (CEO); </w:t>
      </w:r>
      <w:r w:rsidR="00494E14">
        <w:t xml:space="preserve">Chris Stephens (RMA); </w:t>
      </w:r>
      <w:proofErr w:type="spellStart"/>
      <w:r w:rsidR="00494E14">
        <w:t>Rigo</w:t>
      </w:r>
      <w:proofErr w:type="spellEnd"/>
      <w:r w:rsidR="00494E14">
        <w:t xml:space="preserve"> Vargas (HC</w:t>
      </w:r>
      <w:r w:rsidR="005205F8">
        <w:t>A</w:t>
      </w:r>
      <w:r w:rsidR="00494E14">
        <w:t xml:space="preserve">); </w:t>
      </w:r>
      <w:r>
        <w:t>Bryan Went (Matter Labs);</w:t>
      </w:r>
      <w:r w:rsidR="005205F8" w:rsidRPr="005205F8">
        <w:t xml:space="preserve"> </w:t>
      </w:r>
      <w:r w:rsidR="005205F8">
        <w:t xml:space="preserve">Erick Went (Matter Labs); </w:t>
      </w:r>
      <w:r w:rsidR="00494E14">
        <w:t xml:space="preserve">Trevor </w:t>
      </w:r>
      <w:proofErr w:type="spellStart"/>
      <w:r w:rsidR="00494E14">
        <w:t>Zierhut</w:t>
      </w:r>
      <w:proofErr w:type="spellEnd"/>
      <w:r w:rsidR="00494E14">
        <w:t xml:space="preserve"> (VCEDA)</w:t>
      </w:r>
    </w:p>
    <w:p w14:paraId="03E6419D" w14:textId="77777777" w:rsidR="005205F8" w:rsidRDefault="005205F8" w:rsidP="005205F8">
      <w:pPr>
        <w:rPr>
          <w:sz w:val="24"/>
          <w:szCs w:val="24"/>
        </w:rPr>
      </w:pPr>
      <w:bookmarkStart w:id="0" w:name="_GoBack"/>
      <w:bookmarkEnd w:id="0"/>
    </w:p>
    <w:p w14:paraId="0A74FAFE" w14:textId="23325471" w:rsidR="005A53F4" w:rsidRPr="005205F8" w:rsidRDefault="007C7A60" w:rsidP="005205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05F8">
        <w:rPr>
          <w:sz w:val="24"/>
          <w:szCs w:val="24"/>
        </w:rPr>
        <w:t>General</w:t>
      </w:r>
      <w:r w:rsidR="00AC60D6" w:rsidRPr="005205F8">
        <w:rPr>
          <w:sz w:val="24"/>
          <w:szCs w:val="24"/>
        </w:rPr>
        <w:t xml:space="preserve"> Comments</w:t>
      </w:r>
    </w:p>
    <w:p w14:paraId="16E802DD" w14:textId="04580894" w:rsidR="004F452A" w:rsidRDefault="005205F8" w:rsidP="004F452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is a g</w:t>
      </w:r>
      <w:r w:rsidR="004F452A">
        <w:rPr>
          <w:sz w:val="24"/>
          <w:szCs w:val="24"/>
        </w:rPr>
        <w:t xml:space="preserve">ood source for the largest employers in the County – Central Coast Business Times (The Book of Lists) or Bruce </w:t>
      </w:r>
      <w:r w:rsidR="008168E2">
        <w:rPr>
          <w:sz w:val="24"/>
          <w:szCs w:val="24"/>
        </w:rPr>
        <w:t>Stenslie</w:t>
      </w:r>
      <w:r>
        <w:rPr>
          <w:sz w:val="24"/>
          <w:szCs w:val="24"/>
        </w:rPr>
        <w:t>.</w:t>
      </w:r>
    </w:p>
    <w:p w14:paraId="3D064ECF" w14:textId="0B7601E4" w:rsidR="008168E2" w:rsidRDefault="008168E2" w:rsidP="004F452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WEV received a $450,000 grant from Wells Fargo </w:t>
      </w:r>
      <w:r w:rsidR="0067057E">
        <w:rPr>
          <w:sz w:val="24"/>
          <w:szCs w:val="24"/>
        </w:rPr>
        <w:t xml:space="preserve">Foundation </w:t>
      </w:r>
      <w:r>
        <w:rPr>
          <w:sz w:val="24"/>
          <w:szCs w:val="24"/>
        </w:rPr>
        <w:t>to go towards businesses affected by the Thomas Fire</w:t>
      </w:r>
      <w:r w:rsidR="005205F8">
        <w:rPr>
          <w:sz w:val="24"/>
          <w:szCs w:val="24"/>
        </w:rPr>
        <w:t>.</w:t>
      </w:r>
    </w:p>
    <w:p w14:paraId="0F419F41" w14:textId="282E18B1" w:rsidR="008168E2" w:rsidRDefault="008168E2" w:rsidP="004F452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Bartels </w:t>
      </w:r>
      <w:r w:rsidR="005205F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coordinating a Film Liaison Tour to bring permitting personnel </w:t>
      </w:r>
      <w:r w:rsidR="005205F8">
        <w:rPr>
          <w:sz w:val="24"/>
          <w:szCs w:val="24"/>
        </w:rPr>
        <w:t xml:space="preserve">from the County and Cities </w:t>
      </w:r>
      <w:r>
        <w:rPr>
          <w:sz w:val="24"/>
          <w:szCs w:val="24"/>
        </w:rPr>
        <w:t>out to filming locations and interact with the film industry</w:t>
      </w:r>
      <w:r w:rsidR="005205F8">
        <w:rPr>
          <w:sz w:val="24"/>
          <w:szCs w:val="24"/>
        </w:rPr>
        <w:t>.</w:t>
      </w:r>
    </w:p>
    <w:p w14:paraId="44C04212" w14:textId="38E3CE47" w:rsidR="00494E14" w:rsidRDefault="00494E14" w:rsidP="007C7A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Disaster Fundraising</w:t>
      </w:r>
    </w:p>
    <w:p w14:paraId="166D44B9" w14:textId="37CA21F6" w:rsidR="00494E14" w:rsidRDefault="005205F8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FEMA Representative estimated that it c</w:t>
      </w:r>
      <w:r w:rsidR="00494E14">
        <w:rPr>
          <w:sz w:val="24"/>
          <w:szCs w:val="24"/>
        </w:rPr>
        <w:t>ould take 13 years to recover from Thomas Fire.  This was a minor disaster, which presents an opportunity to learn</w:t>
      </w:r>
      <w:r>
        <w:rPr>
          <w:sz w:val="24"/>
          <w:szCs w:val="24"/>
        </w:rPr>
        <w:t xml:space="preserve"> before a larger-scale disaster occurs</w:t>
      </w:r>
      <w:r w:rsidR="00494E14">
        <w:rPr>
          <w:sz w:val="24"/>
          <w:szCs w:val="24"/>
        </w:rPr>
        <w:t>.</w:t>
      </w:r>
    </w:p>
    <w:p w14:paraId="1763B0B7" w14:textId="064BE16D" w:rsidR="00494E14" w:rsidRDefault="00494E14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have a consultant this spring to explore: Impact to Non-Profit Sector after Thomas Fire; how much was fundraised during the disaster and was anything left on the table.</w:t>
      </w:r>
    </w:p>
    <w:p w14:paraId="2813B897" w14:textId="61CB2F86" w:rsidR="00494E14" w:rsidRDefault="005205F8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Needed </w:t>
      </w:r>
      <w:r w:rsidR="00494E14">
        <w:rPr>
          <w:sz w:val="24"/>
          <w:szCs w:val="24"/>
        </w:rPr>
        <w:t xml:space="preserve">Improvement: media.  </w:t>
      </w:r>
    </w:p>
    <w:p w14:paraId="4BD3E1FC" w14:textId="5D6AB693" w:rsidR="00494E14" w:rsidRDefault="00494E14" w:rsidP="00494E1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raised significantly less than the other CA fire counties.  The difference has been media attention.  </w:t>
      </w:r>
    </w:p>
    <w:p w14:paraId="61EB138C" w14:textId="7AB8795D" w:rsidR="00494E14" w:rsidRDefault="00494E14" w:rsidP="00494E1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one news article at the beginning </w:t>
      </w:r>
      <w:r w:rsidR="005205F8">
        <w:rPr>
          <w:sz w:val="24"/>
          <w:szCs w:val="24"/>
        </w:rPr>
        <w:t xml:space="preserve">of the incident </w:t>
      </w:r>
      <w:r>
        <w:rPr>
          <w:sz w:val="24"/>
          <w:szCs w:val="24"/>
        </w:rPr>
        <w:t>(received over 600 contributions from that specific link)</w:t>
      </w:r>
      <w:r w:rsidR="005205F8">
        <w:rPr>
          <w:sz w:val="24"/>
          <w:szCs w:val="24"/>
        </w:rPr>
        <w:t xml:space="preserve"> but we missed the window of the first several weeks.</w:t>
      </w:r>
    </w:p>
    <w:p w14:paraId="23FE05FB" w14:textId="1214E537" w:rsidR="00494E14" w:rsidRDefault="00494E14" w:rsidP="00494E1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Launched ThomasFireHelp.org</w:t>
      </w:r>
      <w:r w:rsidR="005205F8">
        <w:rPr>
          <w:sz w:val="24"/>
          <w:szCs w:val="24"/>
        </w:rPr>
        <w:t>.</w:t>
      </w:r>
    </w:p>
    <w:p w14:paraId="5254B644" w14:textId="49A7713D" w:rsidR="00494E14" w:rsidRDefault="005205F8" w:rsidP="00494E1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future, the community needs to e</w:t>
      </w:r>
      <w:r w:rsidR="00494E14">
        <w:rPr>
          <w:sz w:val="24"/>
          <w:szCs w:val="24"/>
        </w:rPr>
        <w:t>stablish a media fund that can be a central location for donations from the beginning of the disaster</w:t>
      </w:r>
      <w:r>
        <w:rPr>
          <w:sz w:val="24"/>
          <w:szCs w:val="24"/>
        </w:rPr>
        <w:t>.</w:t>
      </w:r>
    </w:p>
    <w:p w14:paraId="7718D6E0" w14:textId="70DF10EB" w:rsidR="005205F8" w:rsidRDefault="005205F8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Needed Improvement: </w:t>
      </w:r>
      <w:r w:rsidR="00494E14">
        <w:rPr>
          <w:sz w:val="24"/>
          <w:szCs w:val="24"/>
        </w:rPr>
        <w:t xml:space="preserve">Understanding the individual experience </w:t>
      </w:r>
    </w:p>
    <w:p w14:paraId="267BD64A" w14:textId="75ECC08A" w:rsidR="00494E14" w:rsidRDefault="005205F8" w:rsidP="005205F8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</w:t>
      </w:r>
      <w:r w:rsidR="00494E14">
        <w:rPr>
          <w:sz w:val="24"/>
          <w:szCs w:val="24"/>
        </w:rPr>
        <w:t>an we better leverage technology and be able to collaborate</w:t>
      </w:r>
      <w:r>
        <w:rPr>
          <w:sz w:val="24"/>
          <w:szCs w:val="24"/>
        </w:rPr>
        <w:t xml:space="preserve"> concerning individual needs</w:t>
      </w:r>
      <w:r w:rsidR="00494E14">
        <w:rPr>
          <w:sz w:val="24"/>
          <w:szCs w:val="24"/>
        </w:rPr>
        <w:t xml:space="preserve">.  </w:t>
      </w:r>
      <w:r>
        <w:rPr>
          <w:sz w:val="24"/>
          <w:szCs w:val="24"/>
        </w:rPr>
        <w:t>VCCF is f</w:t>
      </w:r>
      <w:r w:rsidR="00494E14">
        <w:rPr>
          <w:sz w:val="24"/>
          <w:szCs w:val="24"/>
        </w:rPr>
        <w:t xml:space="preserve">unding 2-1-1 case managers </w:t>
      </w:r>
      <w:r>
        <w:rPr>
          <w:sz w:val="24"/>
          <w:szCs w:val="24"/>
        </w:rPr>
        <w:t>to assist with the LTRG.</w:t>
      </w:r>
    </w:p>
    <w:p w14:paraId="1070CF80" w14:textId="74BC3BAF" w:rsidR="00494E14" w:rsidRDefault="005205F8" w:rsidP="00494E1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Erick and Bryan have an idea for a b</w:t>
      </w:r>
      <w:r w:rsidR="00494E14">
        <w:rPr>
          <w:sz w:val="24"/>
          <w:szCs w:val="24"/>
        </w:rPr>
        <w:t>lock-</w:t>
      </w:r>
      <w:r>
        <w:rPr>
          <w:sz w:val="24"/>
          <w:szCs w:val="24"/>
        </w:rPr>
        <w:t>c</w:t>
      </w:r>
      <w:r w:rsidR="00494E14">
        <w:rPr>
          <w:sz w:val="24"/>
          <w:szCs w:val="24"/>
        </w:rPr>
        <w:t xml:space="preserve">hain </w:t>
      </w:r>
      <w:r>
        <w:rPr>
          <w:sz w:val="24"/>
          <w:szCs w:val="24"/>
        </w:rPr>
        <w:t xml:space="preserve">database that </w:t>
      </w:r>
      <w:r w:rsidR="00494E14">
        <w:rPr>
          <w:sz w:val="24"/>
          <w:szCs w:val="24"/>
        </w:rPr>
        <w:t>can be used to build one mass application that can be used for all relief applications</w:t>
      </w:r>
      <w:r w:rsidR="00572B2A">
        <w:rPr>
          <w:sz w:val="24"/>
          <w:szCs w:val="24"/>
        </w:rPr>
        <w:t>.</w:t>
      </w:r>
    </w:p>
    <w:p w14:paraId="35A13E31" w14:textId="1A4BBE39" w:rsidR="00572B2A" w:rsidRDefault="005205F8" w:rsidP="00494E14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Erick and Bryan are working on a database where a non-profit organization can upload</w:t>
      </w:r>
      <w:r w:rsidR="00572B2A">
        <w:rPr>
          <w:sz w:val="24"/>
          <w:szCs w:val="24"/>
        </w:rPr>
        <w:t xml:space="preserve"> IRS 990 data </w:t>
      </w:r>
      <w:r>
        <w:rPr>
          <w:sz w:val="24"/>
          <w:szCs w:val="24"/>
        </w:rPr>
        <w:t>and c</w:t>
      </w:r>
      <w:r w:rsidR="00572B2A">
        <w:rPr>
          <w:sz w:val="24"/>
          <w:szCs w:val="24"/>
        </w:rPr>
        <w:t xml:space="preserve">reate a financial health assessment chart.  </w:t>
      </w:r>
      <w:r>
        <w:rPr>
          <w:sz w:val="24"/>
          <w:szCs w:val="24"/>
        </w:rPr>
        <w:t>This tool c</w:t>
      </w:r>
      <w:r w:rsidR="00572B2A">
        <w:rPr>
          <w:sz w:val="24"/>
          <w:szCs w:val="24"/>
        </w:rPr>
        <w:t xml:space="preserve">an help assess the health of our social safety agencies.  </w:t>
      </w:r>
      <w:r>
        <w:rPr>
          <w:sz w:val="24"/>
          <w:szCs w:val="24"/>
        </w:rPr>
        <w:t>Looks at u</w:t>
      </w:r>
      <w:r w:rsidR="00572B2A">
        <w:rPr>
          <w:sz w:val="24"/>
          <w:szCs w:val="24"/>
        </w:rPr>
        <w:t>nrestricted assets</w:t>
      </w:r>
      <w:r>
        <w:rPr>
          <w:sz w:val="24"/>
          <w:szCs w:val="24"/>
        </w:rPr>
        <w:t xml:space="preserve"> and other information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recommend</w:t>
      </w:r>
      <w:r w:rsidR="00572B2A">
        <w:rPr>
          <w:sz w:val="24"/>
          <w:szCs w:val="24"/>
        </w:rPr>
        <w:t xml:space="preserve"> what should their balance sheet be at in order to weather a future disaster. </w:t>
      </w:r>
    </w:p>
    <w:p w14:paraId="07B28EAF" w14:textId="419EC9C2" w:rsidR="00494E14" w:rsidRDefault="00494E14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Inspired by $1.3 million donated for 805 </w:t>
      </w:r>
      <w:proofErr w:type="spellStart"/>
      <w:r w:rsidR="00572B2A">
        <w:rPr>
          <w:sz w:val="24"/>
          <w:szCs w:val="24"/>
        </w:rPr>
        <w:t>Und</w:t>
      </w:r>
      <w:r>
        <w:rPr>
          <w:sz w:val="24"/>
          <w:szCs w:val="24"/>
        </w:rPr>
        <w:t>ocufund</w:t>
      </w:r>
      <w:proofErr w:type="spellEnd"/>
      <w:r>
        <w:rPr>
          <w:sz w:val="24"/>
          <w:szCs w:val="24"/>
        </w:rPr>
        <w:t>, but this wasn’t started until February.</w:t>
      </w:r>
    </w:p>
    <w:p w14:paraId="08F91C7A" w14:textId="03AF0075" w:rsidR="00494E14" w:rsidRDefault="00494E14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to the social safety net has been hard</w:t>
      </w:r>
    </w:p>
    <w:p w14:paraId="6BB127F9" w14:textId="68959F96" w:rsidR="00572B2A" w:rsidRDefault="00572B2A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Pop-up social service aid forms – saw several of these in the Ojai Valley.  No financial responsibility when not giving to a recognized 501c3 organization</w:t>
      </w:r>
      <w:r w:rsidR="005205F8">
        <w:rPr>
          <w:sz w:val="24"/>
          <w:szCs w:val="24"/>
        </w:rPr>
        <w:t>, and the donation is not tax deductible</w:t>
      </w:r>
      <w:r>
        <w:rPr>
          <w:sz w:val="24"/>
          <w:szCs w:val="24"/>
        </w:rPr>
        <w:t xml:space="preserve">.  How can we address this?  </w:t>
      </w:r>
    </w:p>
    <w:p w14:paraId="52748F03" w14:textId="5B6A0165" w:rsidR="00572B2A" w:rsidRDefault="00572B2A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WDB had some funding available for outreach activities (social, media, in multiple languages)</w:t>
      </w:r>
    </w:p>
    <w:p w14:paraId="0CC464EC" w14:textId="350EFBC8" w:rsidR="00572B2A" w:rsidRDefault="00572B2A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Impact for businesses that operate from home – EDC </w:t>
      </w:r>
      <w:r w:rsidR="005205F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creating a business recovery resource guide that will be available.  Will </w:t>
      </w:r>
      <w:r w:rsidR="005205F8">
        <w:rPr>
          <w:sz w:val="24"/>
          <w:szCs w:val="24"/>
        </w:rPr>
        <w:t xml:space="preserve">expand it to </w:t>
      </w:r>
      <w:r>
        <w:rPr>
          <w:sz w:val="24"/>
          <w:szCs w:val="24"/>
        </w:rPr>
        <w:t xml:space="preserve">include social services component so that it can be more comprehensive. </w:t>
      </w:r>
    </w:p>
    <w:p w14:paraId="52D58716" w14:textId="31387DC6" w:rsidR="00857C53" w:rsidRDefault="00857C53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information network do we have about broader disaster impact? </w:t>
      </w:r>
      <w:r w:rsidR="005205F8">
        <w:rPr>
          <w:sz w:val="24"/>
          <w:szCs w:val="24"/>
        </w:rPr>
        <w:t>There is always a need for i</w:t>
      </w:r>
      <w:r w:rsidR="008D219F">
        <w:rPr>
          <w:sz w:val="24"/>
          <w:szCs w:val="24"/>
        </w:rPr>
        <w:t>ncreased communications</w:t>
      </w:r>
      <w:r w:rsidR="005205F8">
        <w:rPr>
          <w:sz w:val="24"/>
          <w:szCs w:val="24"/>
        </w:rPr>
        <w:t>.</w:t>
      </w:r>
    </w:p>
    <w:p w14:paraId="581B986D" w14:textId="7B661C4A" w:rsidR="008D219F" w:rsidRDefault="008D219F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5205F8">
        <w:rPr>
          <w:sz w:val="24"/>
          <w:szCs w:val="24"/>
        </w:rPr>
        <w:t>S</w:t>
      </w:r>
      <w:r>
        <w:rPr>
          <w:sz w:val="24"/>
          <w:szCs w:val="24"/>
        </w:rPr>
        <w:t>A is working on updating the Mass Care and Shelter Plan.  Red Cross has traditionally been the provider, but the City and County are required by law</w:t>
      </w:r>
      <w:r w:rsidR="005205F8">
        <w:rPr>
          <w:sz w:val="24"/>
          <w:szCs w:val="24"/>
        </w:rPr>
        <w:t xml:space="preserve"> to oversee</w:t>
      </w:r>
      <w:r>
        <w:rPr>
          <w:sz w:val="24"/>
          <w:szCs w:val="24"/>
        </w:rPr>
        <w:t>.</w:t>
      </w:r>
    </w:p>
    <w:p w14:paraId="7EF32B62" w14:textId="14A6D311" w:rsidR="008D219F" w:rsidRDefault="008D219F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redefine roles and responsibilities</w:t>
      </w:r>
    </w:p>
    <w:p w14:paraId="5EFBE321" w14:textId="2D40F520" w:rsidR="008D219F" w:rsidRDefault="008D219F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Red Cross to adjust some of their protocols</w:t>
      </w:r>
      <w:r w:rsidR="005205F8">
        <w:rPr>
          <w:sz w:val="24"/>
          <w:szCs w:val="24"/>
        </w:rPr>
        <w:t>:</w:t>
      </w:r>
      <w:r>
        <w:rPr>
          <w:sz w:val="24"/>
          <w:szCs w:val="24"/>
        </w:rPr>
        <w:t xml:space="preserve"> better triage when an individual enters the shelter, case planning and needs assessments at the initial outset</w:t>
      </w:r>
    </w:p>
    <w:p w14:paraId="0F91895E" w14:textId="72FEE60B" w:rsidR="008D219F" w:rsidRPr="008D219F" w:rsidRDefault="008D219F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 management – find an entity to take the lead, and encourage financial donations rather than item donation</w:t>
      </w:r>
    </w:p>
    <w:p w14:paraId="52DBC68E" w14:textId="48E2326E" w:rsidR="008D219F" w:rsidRDefault="008D219F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to do some “clean-up” assessment for the infrastructure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prepare for the next disaster</w:t>
      </w:r>
    </w:p>
    <w:p w14:paraId="28B57CCE" w14:textId="37BDDB8B" w:rsidR="008D219F" w:rsidRDefault="008D219F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 annual “State of Philanthropy” report to understand the ongoing health?  Would like to see an annual conversation on how we are doing.</w:t>
      </w:r>
    </w:p>
    <w:p w14:paraId="099C2836" w14:textId="268D389E" w:rsidR="008D219F" w:rsidRDefault="008D219F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Civic Alliance – starting the discussion for the next State of the Region Report.  Looking at the resources that went into the Thomas Fire, expanding the examination of the philanthropic organizations</w:t>
      </w:r>
    </w:p>
    <w:p w14:paraId="12C1BB5A" w14:textId="72E4D18B" w:rsidR="008D219F" w:rsidRDefault="008D219F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Commissioned a study (with Dr. Damooei) focusing on the actual philanthropic “pie” that we have access to, broken down by cities.  About $1.2 billion that we are at risk of not receiving because they are end-of-life gifts at risk for being given outside of the County.</w:t>
      </w:r>
    </w:p>
    <w:p w14:paraId="4F47C6B8" w14:textId="569F1822" w:rsidR="008D219F" w:rsidRDefault="008D219F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Interviewed 53 of the top philanthropists in the County.  </w:t>
      </w:r>
      <w:r w:rsidR="002067B4">
        <w:rPr>
          <w:sz w:val="24"/>
          <w:szCs w:val="24"/>
        </w:rPr>
        <w:t xml:space="preserve">Will analyze these to determine how we can better raise money.  Need to emphasize the impact that donations are </w:t>
      </w:r>
      <w:r w:rsidR="005205F8">
        <w:rPr>
          <w:sz w:val="24"/>
          <w:szCs w:val="24"/>
        </w:rPr>
        <w:t>having and</w:t>
      </w:r>
      <w:r w:rsidR="002067B4">
        <w:rPr>
          <w:sz w:val="24"/>
          <w:szCs w:val="24"/>
        </w:rPr>
        <w:t xml:space="preserve"> tell the story – enter the Marketing group.  </w:t>
      </w:r>
    </w:p>
    <w:p w14:paraId="0750D1BD" w14:textId="23A24449" w:rsidR="002067B4" w:rsidRDefault="002067B4" w:rsidP="008D219F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Want to release both sets of data at the same time, in 2019.  Trying to figure out this marketing plan right now. </w:t>
      </w:r>
    </w:p>
    <w:p w14:paraId="5BBB33C4" w14:textId="42D15DA5" w:rsidR="008D219F" w:rsidRDefault="002067B4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CBDG meeting last night – policy issues and a recognition that $124 million available to address needs related to rehab, reconstruction, $88 million for watershed-type activities.  Items are not identified clearly, and the process is incredibly slow.  </w:t>
      </w:r>
    </w:p>
    <w:p w14:paraId="75025C8D" w14:textId="5F3D4F75" w:rsidR="002067B4" w:rsidRDefault="002067B4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we help build coalitions to help smaller organizations build their resources and then bring in bigger dollars?  Need to spend some serious time</w:t>
      </w:r>
      <w:r w:rsidR="005205F8">
        <w:rPr>
          <w:sz w:val="24"/>
          <w:szCs w:val="24"/>
        </w:rPr>
        <w:t xml:space="preserve"> working to create these networks</w:t>
      </w:r>
      <w:r>
        <w:rPr>
          <w:sz w:val="24"/>
          <w:szCs w:val="24"/>
        </w:rPr>
        <w:t>.  Need to also do outreach with larger foundations and rebuild trust.</w:t>
      </w:r>
    </w:p>
    <w:p w14:paraId="2103D332" w14:textId="2FFE9D4B" w:rsidR="0075411C" w:rsidRPr="007C7A60" w:rsidRDefault="0075411C" w:rsidP="00494E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Pacific Coast Business Times does an Annual Giving Guide – could be a good source of information</w:t>
      </w:r>
    </w:p>
    <w:p w14:paraId="07C3E36F" w14:textId="4BFC1BBE" w:rsidR="00F302E2" w:rsidRDefault="00F302E2" w:rsidP="007C7A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 xml:space="preserve">EVSP Steering Committee Online Resources </w:t>
      </w:r>
    </w:p>
    <w:p w14:paraId="33FBD0FF" w14:textId="21C11BF2" w:rsidR="0075411C" w:rsidRDefault="0075411C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Secure website with Steering Committee materials is now available</w:t>
      </w:r>
    </w:p>
    <w:p w14:paraId="0859D72D" w14:textId="05E6EB21" w:rsidR="005205F8" w:rsidRPr="005205F8" w:rsidRDefault="00EF1218" w:rsidP="005205F8">
      <w:pPr>
        <w:pStyle w:val="ListParagraph"/>
        <w:numPr>
          <w:ilvl w:val="3"/>
          <w:numId w:val="1"/>
        </w:numPr>
      </w:pPr>
      <w:hyperlink r:id="rId7" w:history="1">
        <w:r w:rsidR="005205F8" w:rsidRPr="00441221">
          <w:rPr>
            <w:rStyle w:val="Hyperlink"/>
          </w:rPr>
          <w:t>http://vcevsp.org/strategic-plan/evsp-steering-committee-materials/</w:t>
        </w:r>
      </w:hyperlink>
    </w:p>
    <w:p w14:paraId="4962EB87" w14:textId="77CC8DB2" w:rsidR="0075411C" w:rsidRPr="007C7A60" w:rsidRDefault="0075411C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Notify Rachel if there are any resources that you would like to see added</w:t>
      </w:r>
    </w:p>
    <w:p w14:paraId="28D11585" w14:textId="55E501AA" w:rsidR="0053554F" w:rsidRDefault="00681902" w:rsidP="007C7A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Pre-school Education – Economic Benefits and Sustainability (Vanessa Bechtel)</w:t>
      </w:r>
    </w:p>
    <w:p w14:paraId="4D7DB22B" w14:textId="2CB87049" w:rsidR="0075411C" w:rsidRDefault="0075411C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Distributed write-up on study of early childhood education.</w:t>
      </w:r>
    </w:p>
    <w:p w14:paraId="23C28DE9" w14:textId="70C2B43D" w:rsidR="0075411C" w:rsidRDefault="0075411C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About 11,000 </w:t>
      </w:r>
      <w:r w:rsidR="005205F8">
        <w:rPr>
          <w:sz w:val="24"/>
          <w:szCs w:val="24"/>
        </w:rPr>
        <w:t xml:space="preserve">children </w:t>
      </w:r>
      <w:r>
        <w:rPr>
          <w:sz w:val="24"/>
          <w:szCs w:val="24"/>
        </w:rPr>
        <w:t>county-wide cannot get access to preschool</w:t>
      </w:r>
    </w:p>
    <w:p w14:paraId="573523DE" w14:textId="4E2A5627" w:rsidR="0075411C" w:rsidRDefault="0075411C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funding for the </w:t>
      </w:r>
      <w:r w:rsidR="005205F8">
        <w:rPr>
          <w:sz w:val="24"/>
          <w:szCs w:val="24"/>
        </w:rPr>
        <w:t>study but</w:t>
      </w:r>
      <w:r>
        <w:rPr>
          <w:sz w:val="24"/>
          <w:szCs w:val="24"/>
        </w:rPr>
        <w:t xml:space="preserve"> want input and buy-in from this group.  Need universal buy-in before we can ever implement any activities.</w:t>
      </w:r>
    </w:p>
    <w:p w14:paraId="15CDBE1F" w14:textId="64438FF5" w:rsidR="0075411C" w:rsidRDefault="005205F8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 is </w:t>
      </w:r>
      <w:r w:rsidR="0075411C">
        <w:rPr>
          <w:sz w:val="24"/>
          <w:szCs w:val="24"/>
        </w:rPr>
        <w:t>to bid for the Audacious Grant in 2020 – if we can identify a business model that is sustainable, then we could have a chance.</w:t>
      </w:r>
    </w:p>
    <w:p w14:paraId="3A294EF2" w14:textId="0EF6A7D0" w:rsidR="0075411C" w:rsidRDefault="0075411C" w:rsidP="0075411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200 preschoolers, that is the tipping point for starting to build a network and bring in experts and create a </w:t>
      </w:r>
      <w:proofErr w:type="gramStart"/>
      <w:r>
        <w:rPr>
          <w:sz w:val="24"/>
          <w:szCs w:val="24"/>
        </w:rPr>
        <w:t>really good</w:t>
      </w:r>
      <w:proofErr w:type="gramEnd"/>
      <w:r>
        <w:rPr>
          <w:sz w:val="24"/>
          <w:szCs w:val="24"/>
        </w:rPr>
        <w:t xml:space="preserve"> system</w:t>
      </w:r>
      <w:r w:rsidR="005205F8">
        <w:rPr>
          <w:sz w:val="24"/>
          <w:szCs w:val="24"/>
        </w:rPr>
        <w:t>.</w:t>
      </w:r>
    </w:p>
    <w:p w14:paraId="0DB95AFC" w14:textId="101B9DB3" w:rsidR="0075411C" w:rsidRPr="000129C4" w:rsidRDefault="0075411C" w:rsidP="000129C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schedule time for the next meeting to discuss, so please review before.  Read through and determine if you would be supportive of the resulting recommendations</w:t>
      </w:r>
      <w:r w:rsidR="000129C4">
        <w:rPr>
          <w:sz w:val="24"/>
          <w:szCs w:val="24"/>
        </w:rPr>
        <w:t xml:space="preserve"> and advocating to a</w:t>
      </w:r>
      <w:r>
        <w:rPr>
          <w:sz w:val="24"/>
          <w:szCs w:val="24"/>
        </w:rPr>
        <w:t xml:space="preserve">dopt the findings as part of economic vitality for the region.  Early Childhood education is a key indicator for future economic success.  </w:t>
      </w:r>
    </w:p>
    <w:p w14:paraId="5E63F3A2" w14:textId="77777777" w:rsidR="007A485B" w:rsidRPr="007C7A60" w:rsidRDefault="007A485B" w:rsidP="007A48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VCHCA Health Occupations Pipeline Education (HOPE) Summer Program Overview</w:t>
      </w:r>
    </w:p>
    <w:p w14:paraId="54EB0CA9" w14:textId="0D0D3D9D" w:rsidR="007A485B" w:rsidRDefault="000129C4" w:rsidP="007A485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example of connecting young people to career paths</w:t>
      </w:r>
    </w:p>
    <w:p w14:paraId="50015952" w14:textId="50D91B2E" w:rsidR="000129C4" w:rsidRPr="007A485B" w:rsidRDefault="00EF1218" w:rsidP="007A485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8" w:history="1">
        <w:r w:rsidR="000129C4">
          <w:rPr>
            <w:rStyle w:val="Hyperlink"/>
          </w:rPr>
          <w:t>https://video214.com/play/mH9ncegQ6KCymIdz0dgieQ/s/dark</w:t>
        </w:r>
      </w:hyperlink>
    </w:p>
    <w:p w14:paraId="51C0641A" w14:textId="4B9EA116" w:rsidR="007A485B" w:rsidRPr="007C7A60" w:rsidRDefault="007A485B" w:rsidP="007A48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Census Update &amp; Online Resources</w:t>
      </w:r>
    </w:p>
    <w:p w14:paraId="42838807" w14:textId="0D0489FA" w:rsidR="007A485B" w:rsidRDefault="007A485B" w:rsidP="007A485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Presented to the City Manager’s Meeting – gave update on efforts and activities</w:t>
      </w:r>
    </w:p>
    <w:p w14:paraId="022DFD29" w14:textId="03E9EB73" w:rsidR="007A485B" w:rsidRDefault="007A485B" w:rsidP="007A485B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 received and was a good reminder that this is right around the corner</w:t>
      </w:r>
    </w:p>
    <w:p w14:paraId="3FFA56CC" w14:textId="545C8295" w:rsidR="007A485B" w:rsidRDefault="007A485B" w:rsidP="007A485B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invited to present to City Council meetings</w:t>
      </w:r>
    </w:p>
    <w:p w14:paraId="1BF15B27" w14:textId="7FB80FAD" w:rsidR="007A485B" w:rsidRDefault="007A485B" w:rsidP="007A485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VCCF developed an online resources page </w:t>
      </w:r>
      <w:r w:rsidR="000129C4">
        <w:rPr>
          <w:sz w:val="24"/>
          <w:szCs w:val="24"/>
        </w:rPr>
        <w:t>to coordinate the Complete Count Committee and all Census efforts</w:t>
      </w:r>
      <w:r>
        <w:rPr>
          <w:sz w:val="24"/>
          <w:szCs w:val="24"/>
        </w:rPr>
        <w:t>.  Will allow us to remain current on Census efforts.</w:t>
      </w:r>
    </w:p>
    <w:p w14:paraId="533E6FA2" w14:textId="26DCFBB6" w:rsidR="000129C4" w:rsidRDefault="00EF1218" w:rsidP="007A485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9" w:anchor="_blank" w:history="1">
        <w:r w:rsidR="000129C4">
          <w:rPr>
            <w:rStyle w:val="Hyperlink"/>
          </w:rPr>
          <w:t>https://myemail.constantcontact.com/Follow-up-from-9-24-Complete-Count-Committee.html?soid=1101563197222&amp;aid=8Xxs5XB9r_U</w:t>
        </w:r>
      </w:hyperlink>
    </w:p>
    <w:p w14:paraId="727F642C" w14:textId="51AD3CD6" w:rsidR="004675FE" w:rsidRDefault="004675FE" w:rsidP="007A485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more prepared than other counties, and there are state-wide philanthropic monies available, so we need to strike now while we</w:t>
      </w:r>
      <w:r w:rsidR="000129C4">
        <w:rPr>
          <w:sz w:val="24"/>
          <w:szCs w:val="24"/>
        </w:rPr>
        <w:t xml:space="preserve"> are ahead of the game</w:t>
      </w:r>
    </w:p>
    <w:p w14:paraId="6AB34BF6" w14:textId="724AC075" w:rsidR="007E3705" w:rsidRPr="007C7A60" w:rsidRDefault="007F1364" w:rsidP="007C7A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 xml:space="preserve">Review </w:t>
      </w:r>
      <w:r w:rsidR="007E3705" w:rsidRPr="007C7A60">
        <w:rPr>
          <w:sz w:val="24"/>
          <w:szCs w:val="24"/>
        </w:rPr>
        <w:t>Status of Focus Area formation</w:t>
      </w:r>
      <w:r w:rsidR="007332B2" w:rsidRPr="007C7A60">
        <w:rPr>
          <w:sz w:val="24"/>
          <w:szCs w:val="24"/>
        </w:rPr>
        <w:t xml:space="preserve"> &amp; Activities</w:t>
      </w:r>
      <w:r w:rsidR="005E3B05" w:rsidRPr="007C7A60">
        <w:rPr>
          <w:sz w:val="24"/>
          <w:szCs w:val="24"/>
        </w:rPr>
        <w:t xml:space="preserve"> (Focus Area</w:t>
      </w:r>
      <w:r w:rsidR="007332B2" w:rsidRPr="007C7A60">
        <w:rPr>
          <w:sz w:val="24"/>
          <w:szCs w:val="24"/>
        </w:rPr>
        <w:t xml:space="preserve"> Leads</w:t>
      </w:r>
      <w:r w:rsidR="005E3B05" w:rsidRPr="007C7A60">
        <w:rPr>
          <w:sz w:val="24"/>
          <w:szCs w:val="24"/>
        </w:rPr>
        <w:t>)</w:t>
      </w:r>
    </w:p>
    <w:p w14:paraId="38C64569" w14:textId="1764E269" w:rsidR="00D21AB9" w:rsidRDefault="00D21AB9" w:rsidP="007C7A6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Economic Development</w:t>
      </w:r>
    </w:p>
    <w:p w14:paraId="144E93BD" w14:textId="3C01DF8B" w:rsidR="004F452A" w:rsidRDefault="004F452A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VCEDA has tried to focus on the EVSP and expectations, incorporating this into operational goals.</w:t>
      </w:r>
    </w:p>
    <w:p w14:paraId="2EE9AFD7" w14:textId="27403954" w:rsidR="004F452A" w:rsidRDefault="004F452A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Outlook Conference focus was on Manufacturing</w:t>
      </w:r>
    </w:p>
    <w:p w14:paraId="65E41EFC" w14:textId="677C00D5" w:rsidR="004F452A" w:rsidRDefault="004F452A" w:rsidP="004F452A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Heard from Amgen, Haas and Meisner – Amgen expressed some of their challenges </w:t>
      </w:r>
    </w:p>
    <w:p w14:paraId="05C9196B" w14:textId="0AE1CAD9" w:rsidR="004F452A" w:rsidRPr="004F452A" w:rsidRDefault="004F452A" w:rsidP="004F452A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Continually heard is that cost of living is the most challenging, and trying to find the workforce is the second most challenging</w:t>
      </w:r>
    </w:p>
    <w:p w14:paraId="4664E208" w14:textId="6F22F218" w:rsidR="004F452A" w:rsidRDefault="004F452A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Focusing on housing and supporting the Housing Solutions Group. </w:t>
      </w:r>
    </w:p>
    <w:p w14:paraId="2AAE70F1" w14:textId="7D2EBD6A" w:rsidR="004F452A" w:rsidRDefault="004F452A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MOUs for information dissemination between CSUCI, CLU and VCCCD, so they can act to distribute information amongst silos</w:t>
      </w:r>
    </w:p>
    <w:p w14:paraId="0525857F" w14:textId="39491FD2" w:rsidR="004F452A" w:rsidRDefault="004F452A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VCEDA </w:t>
      </w:r>
      <w:r w:rsidR="000129C4">
        <w:rPr>
          <w:sz w:val="24"/>
          <w:szCs w:val="24"/>
        </w:rPr>
        <w:t>is</w:t>
      </w:r>
      <w:r>
        <w:rPr>
          <w:sz w:val="24"/>
          <w:szCs w:val="24"/>
        </w:rPr>
        <w:t xml:space="preserve"> an advocacy group, so they can be more upfront about needed policy changes and promoting those</w:t>
      </w:r>
    </w:p>
    <w:p w14:paraId="258F17FA" w14:textId="294BCF57" w:rsidR="004F452A" w:rsidRDefault="004F452A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Forming a subcommittee of committee members and other players to talk about the Business Outlook comments and how they can </w:t>
      </w:r>
      <w:proofErr w:type="gramStart"/>
      <w:r>
        <w:rPr>
          <w:sz w:val="24"/>
          <w:szCs w:val="24"/>
        </w:rPr>
        <w:t>actually be</w:t>
      </w:r>
      <w:proofErr w:type="gramEnd"/>
      <w:r>
        <w:rPr>
          <w:sz w:val="24"/>
          <w:szCs w:val="24"/>
        </w:rPr>
        <w:t xml:space="preserve"> put into action</w:t>
      </w:r>
    </w:p>
    <w:p w14:paraId="5C5E0642" w14:textId="49E4C2EE" w:rsidR="00CF7D92" w:rsidRDefault="000129C4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 to copy</w:t>
      </w:r>
      <w:r w:rsidR="00CF7D92">
        <w:rPr>
          <w:sz w:val="24"/>
          <w:szCs w:val="24"/>
        </w:rPr>
        <w:t xml:space="preserve"> what San Francisco is doing around teachers, </w:t>
      </w:r>
      <w:r>
        <w:rPr>
          <w:sz w:val="24"/>
          <w:szCs w:val="24"/>
        </w:rPr>
        <w:t xml:space="preserve">but </w:t>
      </w:r>
      <w:r w:rsidR="00CF7D92">
        <w:rPr>
          <w:sz w:val="24"/>
          <w:szCs w:val="24"/>
        </w:rPr>
        <w:t>around manufacturing</w:t>
      </w:r>
      <w:r>
        <w:rPr>
          <w:sz w:val="24"/>
          <w:szCs w:val="24"/>
        </w:rPr>
        <w:t xml:space="preserve"> since it is such a critical component of the county’s economy.</w:t>
      </w:r>
      <w:r w:rsidR="00CF7D92">
        <w:rPr>
          <w:sz w:val="24"/>
          <w:szCs w:val="24"/>
        </w:rPr>
        <w:t xml:space="preserve"> </w:t>
      </w:r>
      <w:proofErr w:type="gramStart"/>
      <w:r w:rsidR="0084750D">
        <w:rPr>
          <w:sz w:val="24"/>
          <w:szCs w:val="24"/>
        </w:rPr>
        <w:t>And also</w:t>
      </w:r>
      <w:proofErr w:type="gramEnd"/>
      <w:r w:rsidR="0084750D">
        <w:rPr>
          <w:sz w:val="24"/>
          <w:szCs w:val="24"/>
        </w:rPr>
        <w:t xml:space="preserve"> use Opportunity Zones to build housing? </w:t>
      </w:r>
    </w:p>
    <w:p w14:paraId="3A69AE6C" w14:textId="46C1A911" w:rsidR="0084750D" w:rsidRPr="007C7A60" w:rsidRDefault="0084750D" w:rsidP="004F452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 of all California Counties, Ventura County has the weakest economy in the state</w:t>
      </w:r>
    </w:p>
    <w:p w14:paraId="5A77D508" w14:textId="3A75110B" w:rsidR="00D21AB9" w:rsidRDefault="00D21AB9" w:rsidP="007C7A6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Workforce Development</w:t>
      </w:r>
    </w:p>
    <w:p w14:paraId="381B960F" w14:textId="3CA948BE" w:rsidR="0084750D" w:rsidRDefault="0084750D" w:rsidP="0084750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Key focus is working with VCCCD on an apprenticeship consortium.  Met last week.  Co-Chaired by Peter </w:t>
      </w:r>
      <w:proofErr w:type="spellStart"/>
      <w:r>
        <w:rPr>
          <w:sz w:val="24"/>
          <w:szCs w:val="24"/>
        </w:rPr>
        <w:t>Zierhut</w:t>
      </w:r>
      <w:proofErr w:type="spellEnd"/>
      <w:r>
        <w:rPr>
          <w:sz w:val="24"/>
          <w:szCs w:val="24"/>
        </w:rPr>
        <w:t xml:space="preserve"> </w:t>
      </w:r>
      <w:r w:rsidR="000129C4">
        <w:rPr>
          <w:sz w:val="24"/>
          <w:szCs w:val="24"/>
        </w:rPr>
        <w:t xml:space="preserve">(Haas Automation) </w:t>
      </w:r>
      <w:r>
        <w:rPr>
          <w:sz w:val="24"/>
          <w:szCs w:val="24"/>
        </w:rPr>
        <w:t xml:space="preserve">and </w:t>
      </w:r>
      <w:proofErr w:type="spellStart"/>
      <w:r w:rsidR="000129C4">
        <w:rPr>
          <w:sz w:val="24"/>
          <w:szCs w:val="24"/>
        </w:rPr>
        <w:t>Sheralee</w:t>
      </w:r>
      <w:proofErr w:type="spellEnd"/>
      <w:r w:rsidR="000129C4">
        <w:rPr>
          <w:sz w:val="24"/>
          <w:szCs w:val="24"/>
        </w:rPr>
        <w:t xml:space="preserve"> Connors (</w:t>
      </w:r>
      <w:r>
        <w:rPr>
          <w:sz w:val="24"/>
          <w:szCs w:val="24"/>
        </w:rPr>
        <w:t xml:space="preserve">Savage </w:t>
      </w:r>
      <w:r w:rsidR="003C04E6">
        <w:rPr>
          <w:sz w:val="24"/>
          <w:szCs w:val="24"/>
        </w:rPr>
        <w:t>Manufacturing</w:t>
      </w:r>
      <w:r w:rsidR="000129C4">
        <w:rPr>
          <w:sz w:val="24"/>
          <w:szCs w:val="24"/>
        </w:rPr>
        <w:t>)</w:t>
      </w:r>
    </w:p>
    <w:p w14:paraId="29112BC8" w14:textId="67E4BF51" w:rsidR="0084750D" w:rsidRDefault="0084750D" w:rsidP="003C04E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Focusing on manufacturing and technology as it relates to robots and the manufacturing sector</w:t>
      </w:r>
    </w:p>
    <w:p w14:paraId="4D8C73F8" w14:textId="386744D0" w:rsidR="0084750D" w:rsidRDefault="0084750D" w:rsidP="003C04E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Conducting roundtable</w:t>
      </w:r>
      <w:r w:rsidR="003C04E6">
        <w:rPr>
          <w:sz w:val="24"/>
          <w:szCs w:val="24"/>
        </w:rPr>
        <w:t>s</w:t>
      </w:r>
      <w:r>
        <w:rPr>
          <w:sz w:val="24"/>
          <w:szCs w:val="24"/>
        </w:rPr>
        <w:t xml:space="preserve"> w</w:t>
      </w:r>
      <w:r w:rsidR="003C04E6">
        <w:rPr>
          <w:sz w:val="24"/>
          <w:szCs w:val="24"/>
        </w:rPr>
        <w:t>i</w:t>
      </w:r>
      <w:r>
        <w:rPr>
          <w:sz w:val="24"/>
          <w:szCs w:val="24"/>
        </w:rPr>
        <w:t xml:space="preserve">th business to understand their needs, then using this </w:t>
      </w:r>
      <w:r w:rsidR="003C04E6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to drive the academic programs</w:t>
      </w:r>
    </w:p>
    <w:p w14:paraId="1A67B500" w14:textId="0B2F96A6" w:rsidR="0084750D" w:rsidRDefault="0084750D" w:rsidP="003C04E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ambassadors out in the community </w:t>
      </w:r>
    </w:p>
    <w:p w14:paraId="3BB30EB5" w14:textId="2A37E36E" w:rsidR="0084750D" w:rsidRDefault="0084750D" w:rsidP="003C04E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at potential training facilities </w:t>
      </w:r>
    </w:p>
    <w:p w14:paraId="3D1CC6E2" w14:textId="31DCB842" w:rsidR="0084750D" w:rsidRDefault="0084750D" w:rsidP="003C04E6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October 30</w:t>
      </w:r>
      <w:r w:rsidRPr="008475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Kick-off with a BOS proclamation,</w:t>
      </w:r>
      <w:proofErr w:type="gramEnd"/>
      <w:r>
        <w:rPr>
          <w:sz w:val="24"/>
          <w:szCs w:val="24"/>
        </w:rPr>
        <w:t xml:space="preserve"> recognizes October as Manufacturing and Apprenticeship month</w:t>
      </w:r>
    </w:p>
    <w:p w14:paraId="430119E7" w14:textId="22DC89BE" w:rsidR="003C04E6" w:rsidRPr="003C04E6" w:rsidRDefault="0084750D" w:rsidP="003C04E6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VCOE discussion last week bringing educators and facilitated discussions</w:t>
      </w:r>
      <w:r w:rsidR="003C04E6">
        <w:rPr>
          <w:sz w:val="24"/>
          <w:szCs w:val="24"/>
        </w:rPr>
        <w:t xml:space="preserve"> between education and business, looking at gaps in business needs and using education to fill the gaps</w:t>
      </w:r>
    </w:p>
    <w:p w14:paraId="5C46F537" w14:textId="43102D59" w:rsidR="003C04E6" w:rsidRDefault="003C04E6" w:rsidP="0084750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October 19</w:t>
      </w:r>
      <w:r w:rsidRPr="003C04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Southern Central Coast </w:t>
      </w:r>
      <w:r w:rsidR="0050650C">
        <w:rPr>
          <w:sz w:val="24"/>
          <w:szCs w:val="24"/>
        </w:rPr>
        <w:t>R</w:t>
      </w:r>
      <w:r w:rsidR="000129C4">
        <w:rPr>
          <w:sz w:val="24"/>
          <w:szCs w:val="24"/>
        </w:rPr>
        <w:t>egional</w:t>
      </w:r>
      <w:r w:rsidR="00506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Consortium </w:t>
      </w:r>
      <w:r w:rsidR="000129C4">
        <w:rPr>
          <w:sz w:val="24"/>
          <w:szCs w:val="24"/>
        </w:rPr>
        <w:t xml:space="preserve">is meeting to </w:t>
      </w:r>
      <w:r>
        <w:rPr>
          <w:sz w:val="24"/>
          <w:szCs w:val="24"/>
        </w:rPr>
        <w:t xml:space="preserve">discuss gaps </w:t>
      </w:r>
      <w:r w:rsidR="000129C4">
        <w:rPr>
          <w:sz w:val="24"/>
          <w:szCs w:val="24"/>
        </w:rPr>
        <w:t xml:space="preserve">regional educational gaps </w:t>
      </w:r>
      <w:r>
        <w:rPr>
          <w:sz w:val="24"/>
          <w:szCs w:val="24"/>
        </w:rPr>
        <w:t>and how to create needed curriculum.</w:t>
      </w:r>
    </w:p>
    <w:p w14:paraId="7E95D9E6" w14:textId="6782D94E" w:rsidR="003C04E6" w:rsidRDefault="003C04E6" w:rsidP="0084750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Veterans Career and Job Fair</w:t>
      </w:r>
      <w:r w:rsidR="000129C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0129C4">
        <w:rPr>
          <w:sz w:val="24"/>
          <w:szCs w:val="24"/>
        </w:rPr>
        <w:t>November 1</w:t>
      </w:r>
      <w:r w:rsidR="000129C4" w:rsidRPr="000129C4">
        <w:rPr>
          <w:sz w:val="24"/>
          <w:szCs w:val="24"/>
          <w:vertAlign w:val="superscript"/>
        </w:rPr>
        <w:t>st</w:t>
      </w:r>
      <w:r w:rsidR="000129C4">
        <w:rPr>
          <w:sz w:val="24"/>
          <w:szCs w:val="24"/>
        </w:rPr>
        <w:t>, 9am-12pm at America’s Job Center</w:t>
      </w:r>
    </w:p>
    <w:p w14:paraId="5D86A831" w14:textId="04534979" w:rsidR="003C04E6" w:rsidRPr="007C7A60" w:rsidRDefault="003C04E6" w:rsidP="0084750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CSUCI </w:t>
      </w:r>
      <w:r w:rsidR="000129C4">
        <w:rPr>
          <w:sz w:val="24"/>
          <w:szCs w:val="24"/>
        </w:rPr>
        <w:t xml:space="preserve">Career and </w:t>
      </w:r>
      <w:r>
        <w:rPr>
          <w:sz w:val="24"/>
          <w:szCs w:val="24"/>
        </w:rPr>
        <w:t xml:space="preserve">Apprenticeship fair – </w:t>
      </w:r>
      <w:r w:rsidR="000129C4">
        <w:rPr>
          <w:sz w:val="24"/>
          <w:szCs w:val="24"/>
        </w:rPr>
        <w:t>October 17</w:t>
      </w:r>
      <w:r w:rsidR="000129C4" w:rsidRPr="000129C4">
        <w:rPr>
          <w:sz w:val="24"/>
          <w:szCs w:val="24"/>
          <w:vertAlign w:val="superscript"/>
        </w:rPr>
        <w:t>th</w:t>
      </w:r>
      <w:r w:rsidR="000129C4">
        <w:rPr>
          <w:sz w:val="24"/>
          <w:szCs w:val="24"/>
        </w:rPr>
        <w:t>, 10am-2pm at Broome Library Plaza</w:t>
      </w:r>
    </w:p>
    <w:p w14:paraId="71CAF180" w14:textId="25354922" w:rsidR="00D21AB9" w:rsidRDefault="00D21AB9" w:rsidP="007C7A6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Housing</w:t>
      </w:r>
    </w:p>
    <w:p w14:paraId="084355A0" w14:textId="47858D2A" w:rsidR="0084750D" w:rsidRDefault="0084750D" w:rsidP="0084750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on developing the Housing Land Trust, potentially to overlay with the Opportunity Zones, to create more affordable housing</w:t>
      </w:r>
    </w:p>
    <w:p w14:paraId="5F09D354" w14:textId="4B8DE20B" w:rsidR="0084750D" w:rsidRPr="007C7A60" w:rsidRDefault="0084750D" w:rsidP="0084750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Conference is next week – Wednesday, October 17</w:t>
      </w:r>
      <w:r w:rsidRPr="008475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hyperlink r:id="rId10" w:history="1">
        <w:r w:rsidRPr="00A16A98">
          <w:rPr>
            <w:rStyle w:val="Hyperlink"/>
            <w:sz w:val="24"/>
            <w:szCs w:val="24"/>
          </w:rPr>
          <w:t>https://www.vchome.org/housing-conference.html</w:t>
        </w:r>
      </w:hyperlink>
      <w:r>
        <w:rPr>
          <w:sz w:val="24"/>
          <w:szCs w:val="24"/>
        </w:rPr>
        <w:t xml:space="preserve"> </w:t>
      </w:r>
    </w:p>
    <w:p w14:paraId="7396AA46" w14:textId="406E4387" w:rsidR="006B045F" w:rsidRDefault="006B045F" w:rsidP="007C7A6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Business Climate, Land Use</w:t>
      </w:r>
    </w:p>
    <w:p w14:paraId="612166DC" w14:textId="0D27D074" w:rsidR="004675FE" w:rsidRDefault="004675FE" w:rsidP="004675F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Vacant Lands Summary – primary task is to identify vacant and available lands for development</w:t>
      </w:r>
    </w:p>
    <w:p w14:paraId="4B74B460" w14:textId="06E0EA62" w:rsidR="004675FE" w:rsidRDefault="004675FE" w:rsidP="004675F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that summarizes based on Zoning and City as identified by the Assessor’s Office.  Be cautious using this information, but it does give a starting snapshot.</w:t>
      </w:r>
    </w:p>
    <w:p w14:paraId="7D8C5869" w14:textId="3280F9ED" w:rsidR="004675FE" w:rsidRDefault="004675FE" w:rsidP="004675F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to have a better understanding of what the Assessor’s Office considers vacant.  </w:t>
      </w:r>
    </w:p>
    <w:p w14:paraId="544BED92" w14:textId="6D62FDDD" w:rsidR="004675FE" w:rsidRPr="004675FE" w:rsidRDefault="004675FE" w:rsidP="004675F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Want to meet with the cities and refine the information, create something with more meaning.</w:t>
      </w:r>
    </w:p>
    <w:p w14:paraId="18B1B192" w14:textId="727FD071" w:rsidR="004675FE" w:rsidRDefault="000129C4" w:rsidP="004675F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d</w:t>
      </w:r>
      <w:r w:rsidR="004675FE">
        <w:rPr>
          <w:sz w:val="24"/>
          <w:szCs w:val="24"/>
        </w:rPr>
        <w:t>evelop a compendium of best practices in permitting and land use review.</w:t>
      </w:r>
    </w:p>
    <w:p w14:paraId="5589463E" w14:textId="7F73D089" w:rsidR="004675FE" w:rsidRPr="004E2DCE" w:rsidRDefault="000129C4" w:rsidP="004E2DC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receive feedback from all cities</w:t>
      </w:r>
    </w:p>
    <w:p w14:paraId="77DBF5E2" w14:textId="79DFF4B5" w:rsidR="00D21AB9" w:rsidRDefault="00D21AB9" w:rsidP="007C7A6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Infrastructure</w:t>
      </w:r>
    </w:p>
    <w:p w14:paraId="1FBBC801" w14:textId="6717B559" w:rsidR="008168E2" w:rsidRDefault="008168E2" w:rsidP="008168E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multiple meetings with County agencies.  Identified programs, projects, needs and opportunities.</w:t>
      </w:r>
    </w:p>
    <w:p w14:paraId="056C5138" w14:textId="139511EB" w:rsidR="008168E2" w:rsidRDefault="008168E2" w:rsidP="008168E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to bring back what will be focus items</w:t>
      </w:r>
    </w:p>
    <w:p w14:paraId="58DD1E24" w14:textId="4C88E950" w:rsidR="008168E2" w:rsidRPr="007C7A60" w:rsidRDefault="008168E2" w:rsidP="008168E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then look outside at what the County is not directly responsible for, and work to incorporate those</w:t>
      </w:r>
      <w:r w:rsidR="000129C4">
        <w:rPr>
          <w:sz w:val="24"/>
          <w:szCs w:val="24"/>
        </w:rPr>
        <w:t xml:space="preserve"> into the focus items.</w:t>
      </w:r>
    </w:p>
    <w:p w14:paraId="35DF5893" w14:textId="7441E161" w:rsidR="00D21AB9" w:rsidRDefault="00D21AB9" w:rsidP="007C7A6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C7A60">
        <w:rPr>
          <w:sz w:val="24"/>
          <w:szCs w:val="24"/>
        </w:rPr>
        <w:t>Arts, Culture, &amp; Recreation</w:t>
      </w:r>
    </w:p>
    <w:p w14:paraId="1E703F66" w14:textId="4CEEA294" w:rsidR="008168E2" w:rsidRPr="007C7A60" w:rsidRDefault="008168E2" w:rsidP="008168E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Anticipate an agenda item and discussion next week</w:t>
      </w:r>
    </w:p>
    <w:p w14:paraId="6294E562" w14:textId="2269D269" w:rsidR="00681902" w:rsidRPr="007C7A60" w:rsidRDefault="00C3077F" w:rsidP="00C307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 Friday, November 9</w:t>
      </w:r>
      <w:r w:rsidRPr="00C307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9-11am </w:t>
      </w:r>
    </w:p>
    <w:p w14:paraId="2F84FE76" w14:textId="1C22D035" w:rsidR="00572B2A" w:rsidRDefault="00572B2A" w:rsidP="00572B2A">
      <w:pPr>
        <w:spacing w:after="0" w:line="240" w:lineRule="auto"/>
        <w:rPr>
          <w:sz w:val="24"/>
          <w:szCs w:val="24"/>
        </w:rPr>
      </w:pPr>
    </w:p>
    <w:sectPr w:rsidR="00572B2A" w:rsidSect="005876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1ACB" w14:textId="77777777" w:rsidR="009F66BF" w:rsidRDefault="009F66BF" w:rsidP="00C506DB">
      <w:pPr>
        <w:spacing w:after="0" w:line="240" w:lineRule="auto"/>
      </w:pPr>
      <w:r>
        <w:separator/>
      </w:r>
    </w:p>
  </w:endnote>
  <w:endnote w:type="continuationSeparator" w:id="0">
    <w:p w14:paraId="7AA75732" w14:textId="77777777" w:rsidR="009F66BF" w:rsidRDefault="009F66BF" w:rsidP="00C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E4E2" w14:textId="77777777" w:rsidR="00C506DB" w:rsidRDefault="00C5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3564" w14:textId="77777777" w:rsidR="00C506DB" w:rsidRDefault="00C5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0F6B" w14:textId="77777777" w:rsidR="00C506DB" w:rsidRDefault="00C5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8DC5" w14:textId="77777777" w:rsidR="009F66BF" w:rsidRDefault="009F66BF" w:rsidP="00C506DB">
      <w:pPr>
        <w:spacing w:after="0" w:line="240" w:lineRule="auto"/>
      </w:pPr>
      <w:r>
        <w:separator/>
      </w:r>
    </w:p>
  </w:footnote>
  <w:footnote w:type="continuationSeparator" w:id="0">
    <w:p w14:paraId="0942D965" w14:textId="77777777" w:rsidR="009F66BF" w:rsidRDefault="009F66BF" w:rsidP="00C5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2876" w14:textId="303A70F2" w:rsidR="00C506DB" w:rsidRDefault="00EF1218">
    <w:pPr>
      <w:pStyle w:val="Header"/>
    </w:pPr>
    <w:r>
      <w:rPr>
        <w:noProof/>
      </w:rPr>
      <w:pict w14:anchorId="6552B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29829" o:spid="_x0000_s14338" type="#_x0000_t136" style="position:absolute;margin-left:0;margin-top:0;width:437.8pt;height:26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1FD4" w14:textId="3CDE7532" w:rsidR="00C506DB" w:rsidRDefault="00EF1218">
    <w:pPr>
      <w:pStyle w:val="Header"/>
    </w:pPr>
    <w:r>
      <w:rPr>
        <w:noProof/>
      </w:rPr>
      <w:pict w14:anchorId="4D6BD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29830" o:spid="_x0000_s14339" type="#_x0000_t136" style="position:absolute;margin-left:0;margin-top:0;width:437.8pt;height:26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625C" w14:textId="68113CA9" w:rsidR="00C506DB" w:rsidRDefault="00EF1218">
    <w:pPr>
      <w:pStyle w:val="Header"/>
    </w:pPr>
    <w:r>
      <w:rPr>
        <w:noProof/>
      </w:rPr>
      <w:pict w14:anchorId="03F4F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29828" o:spid="_x0000_s14337" type="#_x0000_t136" style="position:absolute;margin-left:0;margin-top:0;width:437.8pt;height:26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6E8"/>
    <w:multiLevelType w:val="hybridMultilevel"/>
    <w:tmpl w:val="E0688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06231"/>
    <w:multiLevelType w:val="hybridMultilevel"/>
    <w:tmpl w:val="5952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D49"/>
    <w:multiLevelType w:val="hybridMultilevel"/>
    <w:tmpl w:val="ADD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2EEE12">
      <w:start w:val="1"/>
      <w:numFmt w:val="decimal"/>
      <w:lvlText w:val="%3)"/>
      <w:lvlJc w:val="left"/>
      <w:pPr>
        <w:ind w:left="864" w:firstLine="11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ECD"/>
    <w:multiLevelType w:val="hybridMultilevel"/>
    <w:tmpl w:val="5EFC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03"/>
    <w:rsid w:val="000129C4"/>
    <w:rsid w:val="0002742A"/>
    <w:rsid w:val="000568F0"/>
    <w:rsid w:val="000A29CB"/>
    <w:rsid w:val="000A33F9"/>
    <w:rsid w:val="000D0CF4"/>
    <w:rsid w:val="000E3BE6"/>
    <w:rsid w:val="000F13B6"/>
    <w:rsid w:val="001601F5"/>
    <w:rsid w:val="001621D0"/>
    <w:rsid w:val="00164A93"/>
    <w:rsid w:val="0020145D"/>
    <w:rsid w:val="002067B4"/>
    <w:rsid w:val="0021255D"/>
    <w:rsid w:val="00295628"/>
    <w:rsid w:val="0034580A"/>
    <w:rsid w:val="00393001"/>
    <w:rsid w:val="003C04E6"/>
    <w:rsid w:val="003D3D43"/>
    <w:rsid w:val="003E56DF"/>
    <w:rsid w:val="00404DDD"/>
    <w:rsid w:val="00406C97"/>
    <w:rsid w:val="004675FE"/>
    <w:rsid w:val="004768DD"/>
    <w:rsid w:val="00476E86"/>
    <w:rsid w:val="00494E14"/>
    <w:rsid w:val="004E2DCE"/>
    <w:rsid w:val="004F452A"/>
    <w:rsid w:val="0050650C"/>
    <w:rsid w:val="005205F8"/>
    <w:rsid w:val="0053554F"/>
    <w:rsid w:val="00572B2A"/>
    <w:rsid w:val="00582D03"/>
    <w:rsid w:val="00587228"/>
    <w:rsid w:val="005876E6"/>
    <w:rsid w:val="005A53F4"/>
    <w:rsid w:val="005C1AC5"/>
    <w:rsid w:val="005E3B05"/>
    <w:rsid w:val="00605239"/>
    <w:rsid w:val="0067057E"/>
    <w:rsid w:val="00681902"/>
    <w:rsid w:val="006A54CC"/>
    <w:rsid w:val="006B045F"/>
    <w:rsid w:val="007332B2"/>
    <w:rsid w:val="0075411C"/>
    <w:rsid w:val="0077610E"/>
    <w:rsid w:val="007965E5"/>
    <w:rsid w:val="007A485B"/>
    <w:rsid w:val="007B0A45"/>
    <w:rsid w:val="007C73BD"/>
    <w:rsid w:val="007C7A60"/>
    <w:rsid w:val="007D5A91"/>
    <w:rsid w:val="007D612C"/>
    <w:rsid w:val="007E3705"/>
    <w:rsid w:val="007F1364"/>
    <w:rsid w:val="008168E2"/>
    <w:rsid w:val="008322E0"/>
    <w:rsid w:val="00834644"/>
    <w:rsid w:val="0084750D"/>
    <w:rsid w:val="00857C53"/>
    <w:rsid w:val="00884248"/>
    <w:rsid w:val="0089141D"/>
    <w:rsid w:val="008D219F"/>
    <w:rsid w:val="008E1A0E"/>
    <w:rsid w:val="008F7528"/>
    <w:rsid w:val="00926D1D"/>
    <w:rsid w:val="00957EE1"/>
    <w:rsid w:val="009877DA"/>
    <w:rsid w:val="009A1B79"/>
    <w:rsid w:val="009D647E"/>
    <w:rsid w:val="009F66BF"/>
    <w:rsid w:val="00A938C2"/>
    <w:rsid w:val="00AB3F55"/>
    <w:rsid w:val="00AC60D6"/>
    <w:rsid w:val="00AE1B10"/>
    <w:rsid w:val="00AE1F89"/>
    <w:rsid w:val="00B641F8"/>
    <w:rsid w:val="00B963F5"/>
    <w:rsid w:val="00BA0FAD"/>
    <w:rsid w:val="00C3077F"/>
    <w:rsid w:val="00C451C8"/>
    <w:rsid w:val="00C506DB"/>
    <w:rsid w:val="00CC53B6"/>
    <w:rsid w:val="00CF7D92"/>
    <w:rsid w:val="00D21AB9"/>
    <w:rsid w:val="00D77A18"/>
    <w:rsid w:val="00DA5548"/>
    <w:rsid w:val="00EB6482"/>
    <w:rsid w:val="00EC3D4F"/>
    <w:rsid w:val="00EE5103"/>
    <w:rsid w:val="00EF1218"/>
    <w:rsid w:val="00F15ED0"/>
    <w:rsid w:val="00F302E2"/>
    <w:rsid w:val="00FB261C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27ABD2CE"/>
  <w15:chartTrackingRefBased/>
  <w15:docId w15:val="{A5CA8D66-EA68-41EF-887A-3C27AFD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DB"/>
  </w:style>
  <w:style w:type="paragraph" w:styleId="Footer">
    <w:name w:val="footer"/>
    <w:basedOn w:val="Normal"/>
    <w:link w:val="Foot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DB"/>
  </w:style>
  <w:style w:type="character" w:styleId="Hyperlink">
    <w:name w:val="Hyperlink"/>
    <w:basedOn w:val="DefaultParagraphFont"/>
    <w:uiPriority w:val="99"/>
    <w:unhideWhenUsed/>
    <w:rsid w:val="00847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214.com/play/mH9ncegQ6KCymIdz0dgieQ/s/da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cevsp.org/strategic-plan/evsp-steering-committee-material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chome.org/housing-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mail.constantcontact.com/Follow-up-from-9-24-Complete-Count-Committee.html?soid=1101563197222&amp;aid=8Xxs5XB9r_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Rachel</dc:creator>
  <cp:keywords/>
  <dc:description/>
  <cp:lastModifiedBy>Linares, Rachel</cp:lastModifiedBy>
  <cp:revision>12</cp:revision>
  <cp:lastPrinted>2018-02-09T22:39:00Z</cp:lastPrinted>
  <dcterms:created xsi:type="dcterms:W3CDTF">2018-10-12T16:27:00Z</dcterms:created>
  <dcterms:modified xsi:type="dcterms:W3CDTF">2018-12-06T19:03:00Z</dcterms:modified>
</cp:coreProperties>
</file>