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F79F" w14:textId="1FB4CE1F" w:rsidR="00605239" w:rsidRPr="00EE5103" w:rsidRDefault="005A53F4" w:rsidP="00CC53B6">
      <w:pPr>
        <w:spacing w:after="0"/>
        <w:jc w:val="center"/>
        <w:rPr>
          <w:sz w:val="36"/>
        </w:rPr>
      </w:pPr>
      <w:r>
        <w:rPr>
          <w:b/>
          <w:sz w:val="36"/>
          <w:u w:val="single"/>
        </w:rPr>
        <w:t>EVSP Steering Committee</w:t>
      </w:r>
      <w:r w:rsidR="00EE5103" w:rsidRPr="00EE5103">
        <w:rPr>
          <w:b/>
          <w:sz w:val="36"/>
          <w:u w:val="single"/>
        </w:rPr>
        <w:t xml:space="preserve"> </w:t>
      </w:r>
      <w:r w:rsidR="00E16718">
        <w:rPr>
          <w:b/>
          <w:sz w:val="36"/>
          <w:u w:val="single"/>
        </w:rPr>
        <w:t>Notes</w:t>
      </w:r>
    </w:p>
    <w:p w14:paraId="136D56FF" w14:textId="77777777" w:rsidR="0077610E" w:rsidRPr="00E16718" w:rsidRDefault="007B0A45" w:rsidP="00CC53B6">
      <w:pPr>
        <w:spacing w:after="0"/>
        <w:jc w:val="center"/>
      </w:pPr>
      <w:r w:rsidRPr="00E16718">
        <w:t>Ventura County Community Foundation Building</w:t>
      </w:r>
    </w:p>
    <w:p w14:paraId="64AF2C02" w14:textId="77777777" w:rsidR="007B0A45" w:rsidRPr="00E16718" w:rsidRDefault="007B0A45" w:rsidP="00CC53B6">
      <w:pPr>
        <w:spacing w:after="0"/>
        <w:jc w:val="center"/>
      </w:pPr>
      <w:r w:rsidRPr="00E16718">
        <w:t>4001 Mission Oaks Blvd, Camarillo, CA 93012</w:t>
      </w:r>
    </w:p>
    <w:p w14:paraId="2F382B7C" w14:textId="498F0E67" w:rsidR="00EE5103" w:rsidRDefault="007C73BD" w:rsidP="00CC53B6">
      <w:pPr>
        <w:spacing w:after="0"/>
        <w:jc w:val="center"/>
      </w:pPr>
      <w:r w:rsidRPr="00E16718">
        <w:t>1</w:t>
      </w:r>
      <w:r w:rsidR="005A53F4" w:rsidRPr="00E16718">
        <w:t>/</w:t>
      </w:r>
      <w:r w:rsidR="00684B8E" w:rsidRPr="00E16718">
        <w:t>24</w:t>
      </w:r>
      <w:r w:rsidR="00CC53B6" w:rsidRPr="00E16718">
        <w:t>/201</w:t>
      </w:r>
      <w:r w:rsidR="00684B8E" w:rsidRPr="00E16718">
        <w:t>9</w:t>
      </w:r>
    </w:p>
    <w:p w14:paraId="31E0D8A7" w14:textId="19E44C85" w:rsidR="005F034C" w:rsidRDefault="005F034C" w:rsidP="005F034C">
      <w:pPr>
        <w:spacing w:after="0"/>
      </w:pPr>
    </w:p>
    <w:p w14:paraId="66585997" w14:textId="4185C79C" w:rsidR="005F034C" w:rsidRDefault="00115853" w:rsidP="005F034C">
      <w:pPr>
        <w:spacing w:after="0"/>
      </w:pPr>
      <w:r>
        <w:t xml:space="preserve">In attendance: </w:t>
      </w:r>
      <w:r w:rsidR="005F034C">
        <w:t>Talia Barrera (HSA); Vanessa Bechtel (VCCF);</w:t>
      </w:r>
      <w:r w:rsidR="005F034C" w:rsidRPr="005F034C">
        <w:t xml:space="preserve"> </w:t>
      </w:r>
      <w:r w:rsidR="00442898">
        <w:t xml:space="preserve">Stephanie Bertsch Merbach (VCCF); Estelle </w:t>
      </w:r>
      <w:proofErr w:type="spellStart"/>
      <w:r w:rsidR="00442898">
        <w:t>Bussa</w:t>
      </w:r>
      <w:proofErr w:type="spellEnd"/>
      <w:r w:rsidR="00442898">
        <w:t xml:space="preserve"> (City of Ventura); Cindy Cantle (Supervisor Bennett); Susan Curtis (RMA); Gary Cushing (Camarillo Chamber of Commerce); Rebecca Evans (WDB); John Frazier (City of Camarillo); </w:t>
      </w:r>
      <w:r w:rsidR="005F034C">
        <w:t xml:space="preserve">Phil Hampton (CSUCI); </w:t>
      </w:r>
      <w:r w:rsidR="00442898">
        <w:t xml:space="preserve">Heidi Hayes (The Agency); </w:t>
      </w:r>
      <w:r w:rsidR="005F034C">
        <w:t xml:space="preserve">Rachel Linares (CEO); Melissa Livingston (HSA); Mike Pettit (County of Ventura); Stacy Roscoe (Civic Alliance); Sandy Smith (VCEDA); Paul Stamper (CEO); </w:t>
      </w:r>
      <w:r w:rsidR="00442898">
        <w:t xml:space="preserve">Bruce Stenslie (EDC); Phylene Wiggins (VCCF); </w:t>
      </w:r>
      <w:r w:rsidR="005F034C">
        <w:t xml:space="preserve">Trevor </w:t>
      </w:r>
      <w:proofErr w:type="spellStart"/>
      <w:r w:rsidR="005F034C">
        <w:t>Zierhut</w:t>
      </w:r>
      <w:proofErr w:type="spellEnd"/>
      <w:r w:rsidR="005F034C">
        <w:t xml:space="preserve"> (VCEDA)</w:t>
      </w:r>
    </w:p>
    <w:p w14:paraId="383C65B3" w14:textId="46E81B11" w:rsidR="005F034C" w:rsidRPr="00E16718" w:rsidRDefault="005F034C" w:rsidP="005F034C">
      <w:pPr>
        <w:spacing w:after="0"/>
      </w:pPr>
      <w:r>
        <w:t xml:space="preserve"> </w:t>
      </w:r>
    </w:p>
    <w:p w14:paraId="3C56F6B6" w14:textId="052AE468" w:rsidR="00EC3D4F" w:rsidRPr="00E16718" w:rsidRDefault="00EC3D4F" w:rsidP="00E16718">
      <w:pPr>
        <w:spacing w:after="0" w:line="240" w:lineRule="auto"/>
        <w:rPr>
          <w:u w:val="single"/>
        </w:rPr>
      </w:pPr>
    </w:p>
    <w:p w14:paraId="29EE5E17" w14:textId="24F441DA" w:rsidR="00E16718" w:rsidRDefault="005F034C" w:rsidP="00E16718">
      <w:pPr>
        <w:pStyle w:val="ListParagraph"/>
        <w:numPr>
          <w:ilvl w:val="0"/>
          <w:numId w:val="5"/>
        </w:numPr>
        <w:spacing w:after="0" w:line="240" w:lineRule="auto"/>
      </w:pPr>
      <w:r>
        <w:t>General</w:t>
      </w:r>
      <w:r w:rsidR="00AC60D6" w:rsidRPr="00E16718">
        <w:t xml:space="preserve"> Comment</w:t>
      </w:r>
      <w:r>
        <w:t>s</w:t>
      </w:r>
    </w:p>
    <w:p w14:paraId="7ECE3A3B" w14:textId="75F1C3DA" w:rsidR="00E16718" w:rsidRDefault="0082265C" w:rsidP="00E16718">
      <w:pPr>
        <w:pStyle w:val="ListParagraph"/>
        <w:numPr>
          <w:ilvl w:val="1"/>
          <w:numId w:val="5"/>
        </w:numPr>
        <w:spacing w:after="0" w:line="240" w:lineRule="auto"/>
      </w:pPr>
      <w:r>
        <w:t>Action item: all those that have data related to the impact of the Thomas, Hill and Woolsey Fires send to Bruce Stenslie and EDC</w:t>
      </w:r>
      <w:r w:rsidR="00115853">
        <w:t xml:space="preserve"> so that we can aggregate and analyze. </w:t>
      </w:r>
    </w:p>
    <w:p w14:paraId="76213220" w14:textId="77777777" w:rsidR="0014155A" w:rsidRDefault="0014155A" w:rsidP="0014155A">
      <w:pPr>
        <w:pStyle w:val="ListParagraph"/>
        <w:numPr>
          <w:ilvl w:val="1"/>
          <w:numId w:val="5"/>
        </w:numPr>
        <w:spacing w:after="0" w:line="240" w:lineRule="auto"/>
      </w:pPr>
      <w:r>
        <w:t>Action Item: all Focus Area Leaders make a list of funding sources that you are using, prioritize the list, and bring any of these items to the Funding Focus Area.</w:t>
      </w:r>
    </w:p>
    <w:p w14:paraId="2D61CDE5" w14:textId="3CF411A1" w:rsidR="00C444A8" w:rsidRDefault="00C444A8" w:rsidP="00E16718">
      <w:pPr>
        <w:pStyle w:val="ListParagraph"/>
        <w:numPr>
          <w:ilvl w:val="1"/>
          <w:numId w:val="5"/>
        </w:numPr>
        <w:spacing w:after="0" w:line="240" w:lineRule="auto"/>
      </w:pPr>
      <w:r>
        <w:t xml:space="preserve">WDB is holding a Town Hall </w:t>
      </w:r>
      <w:r w:rsidR="00115853">
        <w:t>next week (January 31</w:t>
      </w:r>
      <w:r w:rsidR="00115853" w:rsidRPr="000F1C13">
        <w:rPr>
          <w:vertAlign w:val="superscript"/>
        </w:rPr>
        <w:t>st</w:t>
      </w:r>
      <w:r w:rsidR="00115853">
        <w:t xml:space="preserve">, 6-7pm) </w:t>
      </w:r>
      <w:r>
        <w:t>and will be looking for public comment</w:t>
      </w:r>
      <w:r w:rsidR="00115853">
        <w:t xml:space="preserve"> on future initiatives</w:t>
      </w:r>
      <w:r>
        <w:t xml:space="preserve">.  Talia will be sending information to distribute to the group. </w:t>
      </w:r>
    </w:p>
    <w:p w14:paraId="0DD706ED" w14:textId="29568A06" w:rsidR="00C22F56" w:rsidRDefault="00C22F56" w:rsidP="00E16718">
      <w:pPr>
        <w:pStyle w:val="ListParagraph"/>
        <w:numPr>
          <w:ilvl w:val="1"/>
          <w:numId w:val="5"/>
        </w:numPr>
        <w:spacing w:after="0" w:line="240" w:lineRule="auto"/>
      </w:pPr>
      <w:proofErr w:type="spellStart"/>
      <w:r>
        <w:t>CalFresh</w:t>
      </w:r>
      <w:proofErr w:type="spellEnd"/>
      <w:r>
        <w:t xml:space="preserve"> benefits through the end of February were able to be loaded onto the EBT cards, but until the federal government shutdown is resolved there is not a future funding source</w:t>
      </w:r>
      <w:r w:rsidR="00115853">
        <w:t>.</w:t>
      </w:r>
    </w:p>
    <w:p w14:paraId="49A80D6B" w14:textId="012D9B40" w:rsidR="00C22F56" w:rsidRDefault="00C22F56" w:rsidP="00E16718">
      <w:pPr>
        <w:pStyle w:val="ListParagraph"/>
        <w:numPr>
          <w:ilvl w:val="1"/>
          <w:numId w:val="5"/>
        </w:numPr>
        <w:spacing w:after="0" w:line="240" w:lineRule="auto"/>
      </w:pPr>
      <w:r>
        <w:t>For each focus area, think about pending/future changes that could have a significant impact that the EVSP needs to be aware of and can potentially respond to.</w:t>
      </w:r>
    </w:p>
    <w:p w14:paraId="4DA99E98" w14:textId="3F7B5E82" w:rsidR="00C22F56" w:rsidRDefault="00C22F56" w:rsidP="00E16718">
      <w:pPr>
        <w:pStyle w:val="ListParagraph"/>
        <w:numPr>
          <w:ilvl w:val="1"/>
          <w:numId w:val="5"/>
        </w:numPr>
        <w:spacing w:after="0" w:line="240" w:lineRule="auto"/>
      </w:pPr>
      <w:r>
        <w:t xml:space="preserve">The County is working to build a case management system that can start at the shelter, continue through the disaster case management, which can be shared </w:t>
      </w:r>
      <w:r w:rsidR="0031444B">
        <w:t>with non-profits and cities to share the information and best combin</w:t>
      </w:r>
      <w:r w:rsidR="0014155A">
        <w:t>ation of</w:t>
      </w:r>
      <w:r w:rsidR="0031444B">
        <w:t xml:space="preserve"> resources</w:t>
      </w:r>
    </w:p>
    <w:p w14:paraId="3E47F84B" w14:textId="35C9364B" w:rsidR="006F576B" w:rsidRDefault="006F576B" w:rsidP="006F576B">
      <w:pPr>
        <w:pStyle w:val="ListParagraph"/>
        <w:numPr>
          <w:ilvl w:val="1"/>
          <w:numId w:val="5"/>
        </w:numPr>
        <w:spacing w:after="0" w:line="240" w:lineRule="auto"/>
      </w:pPr>
      <w:r>
        <w:t xml:space="preserve">Newsome </w:t>
      </w:r>
      <w:r w:rsidR="0014155A">
        <w:t>A</w:t>
      </w:r>
      <w:r>
        <w:t>dministration is moving forwards aggressively.</w:t>
      </w:r>
    </w:p>
    <w:p w14:paraId="32BC6B8A" w14:textId="2E9A2441" w:rsidR="006F576B" w:rsidRDefault="006F576B" w:rsidP="006F576B">
      <w:pPr>
        <w:pStyle w:val="ListParagraph"/>
        <w:numPr>
          <w:ilvl w:val="2"/>
          <w:numId w:val="5"/>
        </w:numPr>
        <w:spacing w:after="0" w:line="240" w:lineRule="auto"/>
      </w:pPr>
      <w:r>
        <w:t>Focusing on creating a business-friendly environment.  Optimistic that there will be support for triple-bottom-line of investing (focusing on broadly shared opportunity and environmental protection)</w:t>
      </w:r>
    </w:p>
    <w:p w14:paraId="6A6DAF7F" w14:textId="679DE9F4" w:rsidR="00115853" w:rsidRDefault="00115853" w:rsidP="006F576B">
      <w:pPr>
        <w:pStyle w:val="ListParagraph"/>
        <w:numPr>
          <w:ilvl w:val="2"/>
          <w:numId w:val="5"/>
        </w:numPr>
        <w:spacing w:after="0" w:line="240" w:lineRule="auto"/>
      </w:pPr>
      <w:r>
        <w:t>Anticipate support for workforce development</w:t>
      </w:r>
      <w:r w:rsidR="0014155A">
        <w:t xml:space="preserve"> and childcare financial support</w:t>
      </w:r>
    </w:p>
    <w:p w14:paraId="1072340E" w14:textId="4F721C36" w:rsidR="006F576B" w:rsidRDefault="00115853" w:rsidP="0014155A">
      <w:pPr>
        <w:pStyle w:val="ListParagraph"/>
        <w:numPr>
          <w:ilvl w:val="2"/>
          <w:numId w:val="5"/>
        </w:numPr>
        <w:spacing w:after="0" w:line="240" w:lineRule="auto"/>
      </w:pPr>
      <w:r>
        <w:t>More changes will be seen within the May Revise</w:t>
      </w:r>
    </w:p>
    <w:p w14:paraId="6F48CB47" w14:textId="6F806B8A" w:rsidR="00831C9C" w:rsidRDefault="00831C9C" w:rsidP="00E16718">
      <w:pPr>
        <w:pStyle w:val="ListParagraph"/>
        <w:numPr>
          <w:ilvl w:val="0"/>
          <w:numId w:val="5"/>
        </w:numPr>
        <w:spacing w:after="0" w:line="240" w:lineRule="auto"/>
      </w:pPr>
      <w:r w:rsidRPr="00E16718">
        <w:t xml:space="preserve">Business Recovery </w:t>
      </w:r>
      <w:r w:rsidR="00684B8E" w:rsidRPr="00E16718">
        <w:t>Report</w:t>
      </w:r>
    </w:p>
    <w:p w14:paraId="356EDB80" w14:textId="05B68913" w:rsidR="0014155A" w:rsidRPr="0014155A" w:rsidRDefault="0014155A" w:rsidP="0014155A">
      <w:pPr>
        <w:pStyle w:val="ListParagraph"/>
        <w:numPr>
          <w:ilvl w:val="1"/>
          <w:numId w:val="5"/>
        </w:numPr>
        <w:spacing w:after="0" w:line="240" w:lineRule="auto"/>
      </w:pPr>
      <w:r>
        <w:t>SBA application deadline is January 31</w:t>
      </w:r>
      <w:r w:rsidRPr="005F034C">
        <w:rPr>
          <w:vertAlign w:val="superscript"/>
        </w:rPr>
        <w:t>st</w:t>
      </w:r>
    </w:p>
    <w:p w14:paraId="32AFA28D" w14:textId="77777777" w:rsidR="0014155A" w:rsidRDefault="0014155A" w:rsidP="0014155A">
      <w:pPr>
        <w:pStyle w:val="ListParagraph"/>
        <w:numPr>
          <w:ilvl w:val="2"/>
          <w:numId w:val="5"/>
        </w:numPr>
        <w:spacing w:after="0" w:line="240" w:lineRule="auto"/>
      </w:pPr>
      <w:r>
        <w:t>Receive a weekly update from SBA of the number of applications and funds distributed</w:t>
      </w:r>
    </w:p>
    <w:p w14:paraId="5930E380" w14:textId="07B37814" w:rsidR="005F034C" w:rsidRDefault="005F034C" w:rsidP="0014155A">
      <w:pPr>
        <w:pStyle w:val="ListParagraph"/>
        <w:numPr>
          <w:ilvl w:val="1"/>
          <w:numId w:val="5"/>
        </w:numPr>
        <w:spacing w:after="0" w:line="240" w:lineRule="auto"/>
      </w:pPr>
      <w:r>
        <w:t>Previously talked about resources available through local, state and federal government resources.</w:t>
      </w:r>
    </w:p>
    <w:p w14:paraId="2FFC7F33" w14:textId="26FB9A1D" w:rsidR="005F034C" w:rsidRDefault="005F034C" w:rsidP="005F034C">
      <w:pPr>
        <w:pStyle w:val="ListParagraph"/>
        <w:numPr>
          <w:ilvl w:val="1"/>
          <w:numId w:val="5"/>
        </w:numPr>
        <w:spacing w:after="0" w:line="240" w:lineRule="auto"/>
      </w:pPr>
      <w:r>
        <w:t xml:space="preserve">Difficult to get an assessment of the actual economic impact.  Most damage is to residences, but economic injury is equally impactful (reduced visits, </w:t>
      </w:r>
    </w:p>
    <w:p w14:paraId="1D54231A" w14:textId="41B259CE" w:rsidR="005F034C" w:rsidRDefault="005F034C" w:rsidP="005F034C">
      <w:pPr>
        <w:pStyle w:val="ListParagraph"/>
        <w:numPr>
          <w:ilvl w:val="1"/>
          <w:numId w:val="5"/>
        </w:numPr>
        <w:spacing w:after="0" w:line="240" w:lineRule="auto"/>
      </w:pPr>
      <w:r>
        <w:t xml:space="preserve">Difficult to calculate the number of home-based </w:t>
      </w:r>
      <w:r w:rsidR="001D4F4F">
        <w:t>businesses</w:t>
      </w:r>
      <w:r>
        <w:t xml:space="preserve"> (particularly in Malibu) that have been impacted</w:t>
      </w:r>
    </w:p>
    <w:p w14:paraId="1205D3A5" w14:textId="3A6FEB8F" w:rsidR="005F034C" w:rsidRDefault="005F034C" w:rsidP="0014155A">
      <w:pPr>
        <w:pStyle w:val="ListParagraph"/>
        <w:numPr>
          <w:ilvl w:val="2"/>
          <w:numId w:val="5"/>
        </w:numPr>
        <w:spacing w:after="0" w:line="240" w:lineRule="auto"/>
      </w:pPr>
      <w:r>
        <w:t>Malibu has estimated about a 20% loss to annual incomes due to the fire.</w:t>
      </w:r>
    </w:p>
    <w:p w14:paraId="1129FF5A" w14:textId="56D610B9" w:rsidR="005F034C" w:rsidRDefault="005F034C" w:rsidP="005F034C">
      <w:pPr>
        <w:pStyle w:val="ListParagraph"/>
        <w:numPr>
          <w:ilvl w:val="1"/>
          <w:numId w:val="5"/>
        </w:numPr>
        <w:spacing w:after="0" w:line="240" w:lineRule="auto"/>
      </w:pPr>
      <w:r>
        <w:t xml:space="preserve">Most businesses are still in the process of coming forwards.  EDC is still working with businesses that were affected by the Thomas Fire </w:t>
      </w:r>
      <w:r w:rsidR="0014155A">
        <w:t>and are just now recognizing their need</w:t>
      </w:r>
    </w:p>
    <w:p w14:paraId="299FB115" w14:textId="77777777" w:rsidR="0014155A" w:rsidRDefault="0014155A" w:rsidP="0014155A">
      <w:pPr>
        <w:pStyle w:val="ListParagraph"/>
        <w:numPr>
          <w:ilvl w:val="2"/>
          <w:numId w:val="5"/>
        </w:numPr>
        <w:spacing w:after="0" w:line="240" w:lineRule="auto"/>
      </w:pPr>
      <w:r>
        <w:t xml:space="preserve">There is a direct correlation between the amount of time being closed due to a disaster and the likelihood of going out of business.  Sometimes the business is late in recognizing the exact impact, and they are late to ask for assistance. </w:t>
      </w:r>
    </w:p>
    <w:p w14:paraId="3B48A58D" w14:textId="6422DEB0" w:rsidR="00442898" w:rsidRDefault="00442898" w:rsidP="005F034C">
      <w:pPr>
        <w:pStyle w:val="ListParagraph"/>
        <w:numPr>
          <w:ilvl w:val="1"/>
          <w:numId w:val="5"/>
        </w:numPr>
        <w:spacing w:after="0" w:line="240" w:lineRule="auto"/>
      </w:pPr>
      <w:r>
        <w:t xml:space="preserve">Government shutdown impacts – lower visitors to Channel Islands; SBA is essentially shut down.  The loans can be approved by </w:t>
      </w:r>
      <w:proofErr w:type="gramStart"/>
      <w:r>
        <w:t>banks, but</w:t>
      </w:r>
      <w:proofErr w:type="gramEnd"/>
      <w:r>
        <w:t xml:space="preserve"> cannot be funded. </w:t>
      </w:r>
    </w:p>
    <w:p w14:paraId="47CAEA86" w14:textId="606A7543" w:rsidR="00442898" w:rsidRDefault="00442898" w:rsidP="005F034C">
      <w:pPr>
        <w:pStyle w:val="ListParagraph"/>
        <w:numPr>
          <w:ilvl w:val="1"/>
          <w:numId w:val="5"/>
        </w:numPr>
        <w:spacing w:after="0" w:line="240" w:lineRule="auto"/>
      </w:pPr>
      <w:r>
        <w:t xml:space="preserve">Civic Alliance is working on the State of the Region report – have been trying to get their arms around economic impact data on the Thomas, Hill and Woolsey fires. </w:t>
      </w:r>
    </w:p>
    <w:p w14:paraId="6F218013" w14:textId="6DCFA333" w:rsidR="001D4F4F" w:rsidRDefault="001D4F4F" w:rsidP="0014155A">
      <w:pPr>
        <w:pStyle w:val="ListParagraph"/>
        <w:numPr>
          <w:ilvl w:val="2"/>
          <w:numId w:val="5"/>
        </w:numPr>
        <w:spacing w:after="0" w:line="240" w:lineRule="auto"/>
      </w:pPr>
      <w:r>
        <w:t xml:space="preserve">Thomas Fire – identified the industries, looked at annual sales, then calculated the number of days shut down, then used multiplier because of the month of the natural disaster (December).  </w:t>
      </w:r>
    </w:p>
    <w:p w14:paraId="230ADEEC" w14:textId="77777777" w:rsidR="0014155A" w:rsidRDefault="0014155A" w:rsidP="0014155A">
      <w:pPr>
        <w:pStyle w:val="ListParagraph"/>
        <w:numPr>
          <w:ilvl w:val="2"/>
          <w:numId w:val="5"/>
        </w:numPr>
        <w:spacing w:after="0" w:line="240" w:lineRule="auto"/>
      </w:pPr>
      <w:r>
        <w:lastRenderedPageBreak/>
        <w:t xml:space="preserve">The Wendt’s have built a model that can use the past three years of financial reporting from non-profits and provide an evaluation of their future financial health. </w:t>
      </w:r>
    </w:p>
    <w:p w14:paraId="0998D543" w14:textId="478E9DE9" w:rsidR="001D4F4F" w:rsidRDefault="001D4F4F" w:rsidP="0014155A">
      <w:pPr>
        <w:pStyle w:val="ListParagraph"/>
        <w:numPr>
          <w:ilvl w:val="2"/>
          <w:numId w:val="5"/>
        </w:numPr>
        <w:spacing w:after="0" w:line="240" w:lineRule="auto"/>
      </w:pPr>
      <w:r>
        <w:t>Using the EVSP Steering Committee to start to compile this information would be extremely helpful.</w:t>
      </w:r>
    </w:p>
    <w:p w14:paraId="18EAFB94" w14:textId="655DCE2A" w:rsidR="0082265C" w:rsidRPr="00E16718" w:rsidRDefault="0082265C" w:rsidP="005F034C">
      <w:pPr>
        <w:pStyle w:val="ListParagraph"/>
        <w:numPr>
          <w:ilvl w:val="1"/>
          <w:numId w:val="5"/>
        </w:numPr>
        <w:spacing w:after="0" w:line="240" w:lineRule="auto"/>
      </w:pPr>
      <w:r>
        <w:t>Important to recognize that VC did a much better job of outreach in the wake of the past disasters</w:t>
      </w:r>
    </w:p>
    <w:p w14:paraId="213E5A19" w14:textId="5ABB1878" w:rsidR="005A70AF" w:rsidRDefault="005A70AF" w:rsidP="00E16718">
      <w:pPr>
        <w:pStyle w:val="ListParagraph"/>
        <w:numPr>
          <w:ilvl w:val="0"/>
          <w:numId w:val="5"/>
        </w:numPr>
        <w:spacing w:after="0" w:line="240" w:lineRule="auto"/>
      </w:pPr>
      <w:r w:rsidRPr="00E16718">
        <w:t xml:space="preserve">EVSP </w:t>
      </w:r>
      <w:r w:rsidR="006B319F" w:rsidRPr="00E16718">
        <w:t xml:space="preserve">Focus Area </w:t>
      </w:r>
      <w:r w:rsidR="004719D9" w:rsidRPr="00E16718">
        <w:t>Accomplishments</w:t>
      </w:r>
      <w:r w:rsidR="006B319F" w:rsidRPr="00E16718">
        <w:t xml:space="preserve">, Measures, </w:t>
      </w:r>
      <w:r w:rsidR="004719D9" w:rsidRPr="00E16718">
        <w:t>What’s Next</w:t>
      </w:r>
    </w:p>
    <w:p w14:paraId="56A68D0F" w14:textId="5A482B4A" w:rsidR="0082265C" w:rsidRDefault="00D92212" w:rsidP="0082265C">
      <w:pPr>
        <w:pStyle w:val="ListParagraph"/>
        <w:numPr>
          <w:ilvl w:val="1"/>
          <w:numId w:val="5"/>
        </w:numPr>
        <w:spacing w:after="0" w:line="240" w:lineRule="auto"/>
      </w:pPr>
      <w:r>
        <w:t>This is a starting point for a BOS presentation (in April) to share the work that has been done</w:t>
      </w:r>
      <w:r w:rsidR="0014155A">
        <w:t xml:space="preserve"> and in progress</w:t>
      </w:r>
    </w:p>
    <w:p w14:paraId="2D6121F0" w14:textId="77777777" w:rsidR="00C22F56" w:rsidRPr="00E16718" w:rsidRDefault="00C22F56" w:rsidP="00C22F56">
      <w:pPr>
        <w:pStyle w:val="ListParagraph"/>
        <w:numPr>
          <w:ilvl w:val="1"/>
          <w:numId w:val="5"/>
        </w:numPr>
        <w:spacing w:after="0" w:line="240" w:lineRule="auto"/>
      </w:pPr>
      <w:r>
        <w:t xml:space="preserve">Coordination between the workforce Union and C3REN (Energy network) and the training dollars that will be available.  </w:t>
      </w:r>
    </w:p>
    <w:p w14:paraId="5963F3C7" w14:textId="4045397B" w:rsidR="00C22F56" w:rsidRDefault="0031444B" w:rsidP="0082265C">
      <w:pPr>
        <w:pStyle w:val="ListParagraph"/>
        <w:numPr>
          <w:ilvl w:val="1"/>
          <w:numId w:val="5"/>
        </w:numPr>
        <w:spacing w:after="0" w:line="240" w:lineRule="auto"/>
      </w:pPr>
      <w:r>
        <w:t xml:space="preserve">This will be a reoccurring agenda item until we go to the BOS.  Please provide feedback within the next 2 weeks.  We will update and distribute before the February meeting for an additional review.  Also make the connection to the various groups that are working in the </w:t>
      </w:r>
      <w:proofErr w:type="gramStart"/>
      <w:r>
        <w:t>particular areas</w:t>
      </w:r>
      <w:proofErr w:type="gramEnd"/>
      <w:r>
        <w:t xml:space="preserve">. </w:t>
      </w:r>
    </w:p>
    <w:p w14:paraId="348B391C" w14:textId="77777777" w:rsidR="0014155A" w:rsidRDefault="0014155A" w:rsidP="0014155A">
      <w:pPr>
        <w:pStyle w:val="ListParagraph"/>
        <w:numPr>
          <w:ilvl w:val="1"/>
          <w:numId w:val="5"/>
        </w:numPr>
        <w:spacing w:after="0" w:line="240" w:lineRule="auto"/>
      </w:pPr>
      <w:r>
        <w:t xml:space="preserve">If there are specific measures, accomplishments, and current initiatives, please send these to Rachel.  Please include any specific verbiage or wording that is particularly important. </w:t>
      </w:r>
    </w:p>
    <w:p w14:paraId="2B0E839B" w14:textId="42E82485" w:rsidR="0031444B" w:rsidRDefault="00E245E9" w:rsidP="0031444B">
      <w:pPr>
        <w:pStyle w:val="ListParagraph"/>
        <w:numPr>
          <w:ilvl w:val="0"/>
          <w:numId w:val="5"/>
        </w:numPr>
        <w:spacing w:after="0" w:line="240" w:lineRule="auto"/>
      </w:pPr>
      <w:r w:rsidRPr="00E16718">
        <w:t>VCEDA Policy Initiatives for 2019</w:t>
      </w:r>
    </w:p>
    <w:p w14:paraId="65236998" w14:textId="486DFDDA" w:rsidR="0031444B" w:rsidRDefault="0031444B" w:rsidP="0031444B">
      <w:pPr>
        <w:pStyle w:val="ListParagraph"/>
        <w:numPr>
          <w:ilvl w:val="1"/>
          <w:numId w:val="5"/>
        </w:numPr>
        <w:spacing w:after="0" w:line="240" w:lineRule="auto"/>
      </w:pPr>
      <w:r>
        <w:t xml:space="preserve">VCEDA is putting resources into </w:t>
      </w:r>
      <w:r w:rsidR="0014155A">
        <w:t xml:space="preserve">actively </w:t>
      </w:r>
      <w:r>
        <w:t xml:space="preserve">being a </w:t>
      </w:r>
      <w:r w:rsidR="0078561B">
        <w:t>501-</w:t>
      </w:r>
      <w:r>
        <w:t>C6 Advocacy organization.</w:t>
      </w:r>
      <w:r w:rsidR="0078561B">
        <w:t xml:space="preserve"> </w:t>
      </w:r>
    </w:p>
    <w:p w14:paraId="595B6433" w14:textId="6F55A279" w:rsidR="0031444B" w:rsidRDefault="0031444B" w:rsidP="0031444B">
      <w:pPr>
        <w:pStyle w:val="ListParagraph"/>
        <w:numPr>
          <w:ilvl w:val="1"/>
          <w:numId w:val="5"/>
        </w:numPr>
        <w:spacing w:after="0" w:line="240" w:lineRule="auto"/>
      </w:pPr>
      <w:r>
        <w:t xml:space="preserve">Also need to revitalize the paying membership base so that the organization can </w:t>
      </w:r>
      <w:r w:rsidR="0014155A">
        <w:t>be sustainable</w:t>
      </w:r>
      <w:r>
        <w:t xml:space="preserve">  </w:t>
      </w:r>
    </w:p>
    <w:p w14:paraId="13DA1D13" w14:textId="1E738FE4" w:rsidR="0031444B" w:rsidRDefault="0031444B" w:rsidP="0031444B">
      <w:pPr>
        <w:pStyle w:val="ListParagraph"/>
        <w:numPr>
          <w:ilvl w:val="1"/>
          <w:numId w:val="5"/>
        </w:numPr>
        <w:spacing w:after="0" w:line="240" w:lineRule="auto"/>
      </w:pPr>
      <w:r>
        <w:t>Created four key initiatives, and information on the specific initiatives with a list of goals for 2019</w:t>
      </w:r>
    </w:p>
    <w:p w14:paraId="5263F1AC" w14:textId="1B02299B" w:rsidR="0031444B" w:rsidRDefault="0031444B" w:rsidP="0031444B">
      <w:pPr>
        <w:pStyle w:val="ListParagraph"/>
        <w:numPr>
          <w:ilvl w:val="2"/>
          <w:numId w:val="5"/>
        </w:numPr>
        <w:spacing w:after="0" w:line="240" w:lineRule="auto"/>
      </w:pPr>
      <w:r>
        <w:t>Working to identify best practices; then promote those best practices and players that have enacted them</w:t>
      </w:r>
    </w:p>
    <w:p w14:paraId="0974D351" w14:textId="77777777" w:rsidR="0078561B" w:rsidRDefault="0078561B" w:rsidP="0014155A">
      <w:pPr>
        <w:pStyle w:val="ListParagraph"/>
        <w:numPr>
          <w:ilvl w:val="2"/>
          <w:numId w:val="5"/>
        </w:numPr>
        <w:spacing w:after="0" w:line="240" w:lineRule="auto"/>
      </w:pPr>
      <w:r>
        <w:t>Will work to integrate EVSP items into these initiatives</w:t>
      </w:r>
    </w:p>
    <w:p w14:paraId="2E2FAF24" w14:textId="6EB1AC5E" w:rsidR="0078561B" w:rsidRDefault="0078561B" w:rsidP="0031444B">
      <w:pPr>
        <w:pStyle w:val="ListParagraph"/>
        <w:numPr>
          <w:ilvl w:val="1"/>
          <w:numId w:val="5"/>
        </w:numPr>
        <w:spacing w:after="0" w:line="240" w:lineRule="auto"/>
      </w:pPr>
      <w:r>
        <w:t>Policy meetings have been refocused to look at local impacts and discussions that need to be had</w:t>
      </w:r>
    </w:p>
    <w:p w14:paraId="312E786D" w14:textId="05D4F52F" w:rsidR="002B6A30" w:rsidRDefault="002B6A30" w:rsidP="0031444B">
      <w:pPr>
        <w:pStyle w:val="ListParagraph"/>
        <w:numPr>
          <w:ilvl w:val="1"/>
          <w:numId w:val="5"/>
        </w:numPr>
        <w:spacing w:after="0" w:line="240" w:lineRule="auto"/>
      </w:pPr>
      <w:r>
        <w:t>Multiple cities and the County are revisiting General Plans, so now is a good time to start this conversation</w:t>
      </w:r>
    </w:p>
    <w:p w14:paraId="7988CF7E" w14:textId="7DB89B6D" w:rsidR="0031444B" w:rsidRPr="00E16718" w:rsidRDefault="0031444B" w:rsidP="0031444B">
      <w:pPr>
        <w:pStyle w:val="ListParagraph"/>
        <w:numPr>
          <w:ilvl w:val="1"/>
          <w:numId w:val="5"/>
        </w:numPr>
        <w:spacing w:after="0" w:line="240" w:lineRule="auto"/>
      </w:pPr>
      <w:r>
        <w:t>Please send any feedback to Sandy Smith.</w:t>
      </w:r>
    </w:p>
    <w:p w14:paraId="7C2AA770" w14:textId="55CEBC8D" w:rsidR="00150E3F" w:rsidRDefault="001C2DA1" w:rsidP="00E16718">
      <w:pPr>
        <w:pStyle w:val="ListParagraph"/>
        <w:numPr>
          <w:ilvl w:val="0"/>
          <w:numId w:val="5"/>
        </w:numPr>
        <w:spacing w:after="0" w:line="240" w:lineRule="auto"/>
      </w:pPr>
      <w:r w:rsidRPr="00E16718">
        <w:t>Census 20</w:t>
      </w:r>
      <w:r w:rsidR="00C17C97" w:rsidRPr="00E16718">
        <w:t>20</w:t>
      </w:r>
      <w:r w:rsidR="00C17C97" w:rsidRPr="00E16718">
        <w:tab/>
      </w:r>
    </w:p>
    <w:p w14:paraId="77245B11" w14:textId="19279D8B" w:rsidR="002B6A30" w:rsidRDefault="002B6A30" w:rsidP="002B6A30">
      <w:pPr>
        <w:pStyle w:val="ListParagraph"/>
        <w:numPr>
          <w:ilvl w:val="1"/>
          <w:numId w:val="5"/>
        </w:numPr>
        <w:spacing w:after="0" w:line="240" w:lineRule="auto"/>
      </w:pPr>
      <w:r>
        <w:t>State allocated $140 million to Census Outreach efforts.</w:t>
      </w:r>
    </w:p>
    <w:p w14:paraId="1FD398C4" w14:textId="5F84E936" w:rsidR="002B6A30" w:rsidRDefault="002B6A30" w:rsidP="002B6A30">
      <w:pPr>
        <w:pStyle w:val="ListParagraph"/>
        <w:numPr>
          <w:ilvl w:val="1"/>
          <w:numId w:val="5"/>
        </w:numPr>
        <w:spacing w:after="0" w:line="240" w:lineRule="auto"/>
      </w:pPr>
      <w:r>
        <w:t>Ventura County is the 59</w:t>
      </w:r>
      <w:r w:rsidRPr="002B6A30">
        <w:rPr>
          <w:vertAlign w:val="superscript"/>
        </w:rPr>
        <w:t>th</w:t>
      </w:r>
      <w:r>
        <w:t xml:space="preserve"> most at risk county in the nation for an undercount. (3,000 counties)</w:t>
      </w:r>
    </w:p>
    <w:p w14:paraId="08F39689" w14:textId="65618AA3" w:rsidR="002B6A30" w:rsidRDefault="002B6A30" w:rsidP="0014155A">
      <w:pPr>
        <w:pStyle w:val="ListParagraph"/>
        <w:numPr>
          <w:ilvl w:val="2"/>
          <w:numId w:val="5"/>
        </w:numPr>
        <w:spacing w:after="0" w:line="240" w:lineRule="auto"/>
      </w:pPr>
      <w:r>
        <w:t>Could cost $5.8 million to successfully conduct outreach</w:t>
      </w:r>
    </w:p>
    <w:p w14:paraId="15BA5D44" w14:textId="77777777" w:rsidR="0014155A" w:rsidRDefault="002B6A30" w:rsidP="002B6A30">
      <w:pPr>
        <w:pStyle w:val="ListParagraph"/>
        <w:numPr>
          <w:ilvl w:val="1"/>
          <w:numId w:val="5"/>
        </w:numPr>
        <w:spacing w:after="0" w:line="240" w:lineRule="auto"/>
      </w:pPr>
      <w:r>
        <w:t xml:space="preserve">County </w:t>
      </w:r>
      <w:proofErr w:type="gramStart"/>
      <w:r>
        <w:t>has to</w:t>
      </w:r>
      <w:proofErr w:type="gramEnd"/>
      <w:r>
        <w:t xml:space="preserve"> complete an RFP for $288K.  </w:t>
      </w:r>
    </w:p>
    <w:p w14:paraId="6A107CE8" w14:textId="4346FF3B" w:rsidR="002B6A30" w:rsidRDefault="002B6A30" w:rsidP="002B6A30">
      <w:pPr>
        <w:pStyle w:val="ListParagraph"/>
        <w:numPr>
          <w:ilvl w:val="1"/>
          <w:numId w:val="5"/>
        </w:numPr>
        <w:spacing w:after="0" w:line="240" w:lineRule="auto"/>
      </w:pPr>
      <w:r>
        <w:t xml:space="preserve">Non-profit sector funds are separated.  We are partnered with 5 other </w:t>
      </w:r>
      <w:proofErr w:type="gramStart"/>
      <w:r>
        <w:t>counties, but</w:t>
      </w:r>
      <w:proofErr w:type="gramEnd"/>
      <w:r>
        <w:t xml:space="preserve"> will only fund one RFP.  </w:t>
      </w:r>
    </w:p>
    <w:p w14:paraId="3185D19F" w14:textId="739874C2" w:rsidR="002B6A30" w:rsidRDefault="0014155A" w:rsidP="0014155A">
      <w:pPr>
        <w:pStyle w:val="ListParagraph"/>
        <w:numPr>
          <w:ilvl w:val="2"/>
          <w:numId w:val="5"/>
        </w:numPr>
        <w:spacing w:after="0" w:line="240" w:lineRule="auto"/>
      </w:pPr>
      <w:r>
        <w:t>42% of the hard to count population resides in Ventura County.</w:t>
      </w:r>
      <w:r w:rsidR="002C1AD2">
        <w:t xml:space="preserve">  </w:t>
      </w:r>
      <w:bookmarkStart w:id="0" w:name="_GoBack"/>
      <w:bookmarkEnd w:id="0"/>
      <w:r w:rsidR="002B6A30">
        <w:t>RFP published December 14</w:t>
      </w:r>
      <w:r w:rsidR="002B6A30" w:rsidRPr="002B6A30">
        <w:rPr>
          <w:vertAlign w:val="superscript"/>
        </w:rPr>
        <w:t>th</w:t>
      </w:r>
      <w:r w:rsidR="002B6A30">
        <w:t>, with a deadline of January 31</w:t>
      </w:r>
      <w:r w:rsidR="002B6A30" w:rsidRPr="002B6A30">
        <w:rPr>
          <w:vertAlign w:val="superscript"/>
        </w:rPr>
        <w:t>st</w:t>
      </w:r>
      <w:r w:rsidR="002B6A30">
        <w:t xml:space="preserve">.  </w:t>
      </w:r>
      <w:r w:rsidR="00A06DA1">
        <w:t>Has been extended to February 12</w:t>
      </w:r>
      <w:r w:rsidR="00A06DA1" w:rsidRPr="00A06DA1">
        <w:rPr>
          <w:vertAlign w:val="superscript"/>
        </w:rPr>
        <w:t>th</w:t>
      </w:r>
      <w:r w:rsidR="00A06DA1">
        <w:t xml:space="preserve">.  </w:t>
      </w:r>
    </w:p>
    <w:p w14:paraId="49679C0F" w14:textId="649408B6" w:rsidR="002B6A30" w:rsidRDefault="002B6A30" w:rsidP="0014155A">
      <w:pPr>
        <w:pStyle w:val="ListParagraph"/>
        <w:numPr>
          <w:ilvl w:val="2"/>
          <w:numId w:val="5"/>
        </w:numPr>
        <w:spacing w:after="0" w:line="240" w:lineRule="auto"/>
      </w:pPr>
      <w:r>
        <w:t>No resources are available to identify other partners in the other counties (</w:t>
      </w:r>
      <w:proofErr w:type="gramStart"/>
      <w:r>
        <w:t>have to</w:t>
      </w:r>
      <w:proofErr w:type="gramEnd"/>
      <w:r>
        <w:t xml:space="preserve"> identify them)</w:t>
      </w:r>
    </w:p>
    <w:p w14:paraId="2C803A21" w14:textId="541B9463" w:rsidR="0014155A" w:rsidRDefault="0014155A" w:rsidP="0014155A">
      <w:pPr>
        <w:pStyle w:val="ListParagraph"/>
        <w:numPr>
          <w:ilvl w:val="2"/>
          <w:numId w:val="5"/>
        </w:numPr>
        <w:spacing w:after="0" w:line="240" w:lineRule="auto"/>
      </w:pPr>
      <w:r>
        <w:t>In the last three weeks, we cannot get everyone to agree to submit one RFP.  We are having trouble and have found active resistance from Monterey and Santa Cruz</w:t>
      </w:r>
    </w:p>
    <w:p w14:paraId="41186C3D" w14:textId="60FD2491" w:rsidR="0014155A" w:rsidRDefault="0014155A" w:rsidP="0014155A">
      <w:pPr>
        <w:pStyle w:val="ListParagraph"/>
        <w:numPr>
          <w:ilvl w:val="3"/>
          <w:numId w:val="5"/>
        </w:numPr>
        <w:spacing w:after="0" w:line="240" w:lineRule="auto"/>
      </w:pPr>
      <w:r>
        <w:t>Santa Cruz and Monterey want their Community Action to get the money, but they will not partner with us (will not agree to sharing the money, or sharing control of how we allocate our portion of the money)</w:t>
      </w:r>
    </w:p>
    <w:p w14:paraId="527BA115" w14:textId="0B9EA35D" w:rsidR="002B6A30" w:rsidRDefault="0014155A" w:rsidP="0014155A">
      <w:pPr>
        <w:pStyle w:val="ListParagraph"/>
        <w:numPr>
          <w:ilvl w:val="2"/>
          <w:numId w:val="5"/>
        </w:numPr>
        <w:spacing w:after="0" w:line="240" w:lineRule="auto"/>
      </w:pPr>
      <w:r>
        <w:t>San Benito is good with us.  Santa Barbara just had their first meeting last week.  San Luis Obispo hasn’t even had a meeting</w:t>
      </w:r>
    </w:p>
    <w:p w14:paraId="7E691B56" w14:textId="14E3134F" w:rsidR="00A06DA1" w:rsidRDefault="00A06DA1" w:rsidP="002B6A30">
      <w:pPr>
        <w:pStyle w:val="ListParagraph"/>
        <w:numPr>
          <w:ilvl w:val="1"/>
          <w:numId w:val="5"/>
        </w:numPr>
        <w:spacing w:after="0" w:line="240" w:lineRule="auto"/>
      </w:pPr>
      <w:r>
        <w:t xml:space="preserve">County CEO and BOS have been reaching out to the fellow communities to see who we can partner with.  </w:t>
      </w:r>
    </w:p>
    <w:p w14:paraId="20291D2F" w14:textId="4BA89A5D" w:rsidR="00A06DA1" w:rsidRDefault="00A06DA1" w:rsidP="002B6A30">
      <w:pPr>
        <w:pStyle w:val="ListParagraph"/>
        <w:numPr>
          <w:ilvl w:val="1"/>
          <w:numId w:val="5"/>
        </w:numPr>
        <w:spacing w:after="0" w:line="240" w:lineRule="auto"/>
      </w:pPr>
      <w:r>
        <w:t xml:space="preserve">Need significant help in identifying a partner in each other County area.  </w:t>
      </w:r>
      <w:proofErr w:type="gramStart"/>
      <w:r>
        <w:t>Has to</w:t>
      </w:r>
      <w:proofErr w:type="gramEnd"/>
      <w:r>
        <w:t xml:space="preserve"> be non-profit and 501-C3.  Only need one for each County. </w:t>
      </w:r>
    </w:p>
    <w:p w14:paraId="467EC3ED" w14:textId="32ADF778" w:rsidR="00A06DA1" w:rsidRDefault="0014155A" w:rsidP="002B6A30">
      <w:pPr>
        <w:pStyle w:val="ListParagraph"/>
        <w:numPr>
          <w:ilvl w:val="1"/>
          <w:numId w:val="5"/>
        </w:numPr>
        <w:spacing w:after="0" w:line="240" w:lineRule="auto"/>
      </w:pPr>
      <w:r>
        <w:t>Also n</w:t>
      </w:r>
      <w:r w:rsidR="00A06DA1">
        <w:t>eed to find a way to connect the Census to “Sesame Street” – find a way to make the Census lovable and reachable</w:t>
      </w:r>
    </w:p>
    <w:p w14:paraId="163EB3A8" w14:textId="56C4CA23" w:rsidR="00A06DA1" w:rsidRDefault="00A06DA1" w:rsidP="002B6A30">
      <w:pPr>
        <w:pStyle w:val="ListParagraph"/>
        <w:numPr>
          <w:ilvl w:val="1"/>
          <w:numId w:val="5"/>
        </w:numPr>
        <w:spacing w:after="0" w:line="240" w:lineRule="auto"/>
      </w:pPr>
      <w:r>
        <w:t>Anyone that belongs to the Complete Count Committee has ancillary benefits.</w:t>
      </w:r>
    </w:p>
    <w:p w14:paraId="658FBFFA" w14:textId="3D399760" w:rsidR="00A06DA1" w:rsidRPr="00E16718" w:rsidRDefault="00A06DA1" w:rsidP="0014155A">
      <w:pPr>
        <w:pStyle w:val="ListParagraph"/>
        <w:numPr>
          <w:ilvl w:val="2"/>
          <w:numId w:val="5"/>
        </w:numPr>
        <w:spacing w:after="0" w:line="240" w:lineRule="auto"/>
      </w:pPr>
      <w:r>
        <w:t>Have 95 members, creating an incredible community reach</w:t>
      </w:r>
    </w:p>
    <w:p w14:paraId="4E02316E" w14:textId="23248417" w:rsidR="001C2DA1" w:rsidRDefault="00150E3F" w:rsidP="00E16718">
      <w:pPr>
        <w:pStyle w:val="ListParagraph"/>
        <w:numPr>
          <w:ilvl w:val="0"/>
          <w:numId w:val="5"/>
        </w:numPr>
        <w:spacing w:after="0" w:line="240" w:lineRule="auto"/>
      </w:pPr>
      <w:r w:rsidRPr="00E16718">
        <w:t>Technology Exchange Consortium</w:t>
      </w:r>
    </w:p>
    <w:p w14:paraId="4AEC2359" w14:textId="567A50D3" w:rsidR="00D725A7" w:rsidRDefault="00D725A7" w:rsidP="00D725A7">
      <w:pPr>
        <w:pStyle w:val="ListParagraph"/>
        <w:numPr>
          <w:ilvl w:val="1"/>
          <w:numId w:val="5"/>
        </w:numPr>
        <w:spacing w:after="0" w:line="240" w:lineRule="auto"/>
      </w:pPr>
      <w:r>
        <w:t xml:space="preserve">Inspired by </w:t>
      </w:r>
      <w:r w:rsidR="0014155A">
        <w:t xml:space="preserve">Focus Area </w:t>
      </w:r>
      <w:r>
        <w:t>A7 in the EVSP – key assets and taking advantage of spin off opportunities from NBVC</w:t>
      </w:r>
    </w:p>
    <w:p w14:paraId="17CAD409" w14:textId="748BBBDA" w:rsidR="00D725A7" w:rsidRDefault="00D725A7" w:rsidP="00D725A7">
      <w:pPr>
        <w:pStyle w:val="ListParagraph"/>
        <w:numPr>
          <w:ilvl w:val="1"/>
          <w:numId w:val="5"/>
        </w:numPr>
        <w:spacing w:after="0" w:line="240" w:lineRule="auto"/>
      </w:pPr>
      <w:r>
        <w:t>Federal investment and research centers within NBVC (multi-million R&amp;D projects.) partnering with local businesses to commercialize and conduct R&amp;D, prototyping and some production</w:t>
      </w:r>
    </w:p>
    <w:p w14:paraId="1099D085" w14:textId="3C510375" w:rsidR="00D725A7" w:rsidRDefault="00D725A7" w:rsidP="00D725A7">
      <w:pPr>
        <w:pStyle w:val="ListParagraph"/>
        <w:numPr>
          <w:ilvl w:val="1"/>
          <w:numId w:val="5"/>
        </w:numPr>
        <w:spacing w:after="0" w:line="240" w:lineRule="auto"/>
      </w:pPr>
      <w:r>
        <w:t>Creating local infrastructure to be able to partnership with NBVC</w:t>
      </w:r>
    </w:p>
    <w:p w14:paraId="7B88D18A" w14:textId="77777777" w:rsidR="0014155A" w:rsidRDefault="0014155A" w:rsidP="0014155A">
      <w:pPr>
        <w:pStyle w:val="ListParagraph"/>
        <w:numPr>
          <w:ilvl w:val="1"/>
          <w:numId w:val="5"/>
        </w:numPr>
        <w:spacing w:after="0" w:line="240" w:lineRule="auto"/>
      </w:pPr>
      <w:r>
        <w:t>National model already – loosely affiliated groups of local businesses that want to be eligible for receiving funding</w:t>
      </w:r>
    </w:p>
    <w:p w14:paraId="03986A5D" w14:textId="28530E78" w:rsidR="00D725A7" w:rsidRDefault="00D725A7" w:rsidP="00D725A7">
      <w:pPr>
        <w:pStyle w:val="ListParagraph"/>
        <w:numPr>
          <w:ilvl w:val="1"/>
          <w:numId w:val="5"/>
        </w:numPr>
        <w:spacing w:after="0" w:line="240" w:lineRule="auto"/>
      </w:pPr>
      <w:r>
        <w:lastRenderedPageBreak/>
        <w:t xml:space="preserve">MOU between EDC, Naval Surface Warfare Center, Port of Hueneme and </w:t>
      </w:r>
      <w:proofErr w:type="spellStart"/>
      <w:r>
        <w:t>MatterLabs</w:t>
      </w:r>
      <w:proofErr w:type="spellEnd"/>
      <w:r>
        <w:t xml:space="preserve">.  </w:t>
      </w:r>
    </w:p>
    <w:p w14:paraId="22320833" w14:textId="3A4F10A4" w:rsidR="00D725A7" w:rsidRDefault="00D725A7" w:rsidP="00D725A7">
      <w:pPr>
        <w:pStyle w:val="ListParagraph"/>
        <w:numPr>
          <w:ilvl w:val="2"/>
          <w:numId w:val="5"/>
        </w:numPr>
        <w:spacing w:after="0" w:line="240" w:lineRule="auto"/>
      </w:pPr>
      <w:r>
        <w:t>Do the business recruitment and facilitate connection to research dollars</w:t>
      </w:r>
    </w:p>
    <w:p w14:paraId="3B4D805B" w14:textId="3B5CC6DF" w:rsidR="00D725A7" w:rsidRDefault="00D725A7" w:rsidP="00D725A7">
      <w:pPr>
        <w:pStyle w:val="ListParagraph"/>
        <w:numPr>
          <w:ilvl w:val="1"/>
          <w:numId w:val="5"/>
        </w:numPr>
        <w:spacing w:after="0" w:line="240" w:lineRule="auto"/>
      </w:pPr>
      <w:r>
        <w:t xml:space="preserve">OTA – Other transaction Authority. </w:t>
      </w:r>
    </w:p>
    <w:p w14:paraId="7146394B" w14:textId="40FDDCFE" w:rsidR="00D725A7" w:rsidRDefault="00D725A7" w:rsidP="00D725A7">
      <w:pPr>
        <w:pStyle w:val="ListParagraph"/>
        <w:numPr>
          <w:ilvl w:val="2"/>
          <w:numId w:val="5"/>
        </w:numPr>
        <w:spacing w:after="0" w:line="240" w:lineRule="auto"/>
      </w:pPr>
      <w:r>
        <w:t xml:space="preserve">Normally </w:t>
      </w:r>
      <w:proofErr w:type="gramStart"/>
      <w:r>
        <w:t>have to</w:t>
      </w:r>
      <w:proofErr w:type="gramEnd"/>
      <w:r>
        <w:t xml:space="preserve"> go through FAR Federal Acquisition Requirements to work with NBVC.  If part of this consortium, they have a lesser process to go through (shortened requirements).  Some elements are in place, just need to expand them</w:t>
      </w:r>
    </w:p>
    <w:p w14:paraId="341C9F43" w14:textId="46534961" w:rsidR="00D725A7" w:rsidRDefault="00D725A7" w:rsidP="00D725A7">
      <w:pPr>
        <w:pStyle w:val="ListParagraph"/>
        <w:numPr>
          <w:ilvl w:val="2"/>
          <w:numId w:val="5"/>
        </w:numPr>
        <w:spacing w:after="0" w:line="240" w:lineRule="auto"/>
      </w:pPr>
      <w:r>
        <w:t>PIA Partnership Intermediary Agreement – allows us to get the projects from the NBVC and then share with the local businesses</w:t>
      </w:r>
    </w:p>
    <w:p w14:paraId="0432EA67" w14:textId="5E7E3819" w:rsidR="00D725A7" w:rsidRDefault="0014155A" w:rsidP="00D725A7">
      <w:pPr>
        <w:pStyle w:val="ListParagraph"/>
        <w:numPr>
          <w:ilvl w:val="2"/>
          <w:numId w:val="5"/>
        </w:numPr>
        <w:spacing w:after="0" w:line="240" w:lineRule="auto"/>
      </w:pPr>
      <w:r>
        <w:t xml:space="preserve">Applies to </w:t>
      </w:r>
      <w:r w:rsidR="00D725A7">
        <w:t>business</w:t>
      </w:r>
      <w:r>
        <w:t>es</w:t>
      </w:r>
      <w:r w:rsidR="00D725A7">
        <w:t xml:space="preserve"> and educational institutions</w:t>
      </w:r>
    </w:p>
    <w:p w14:paraId="7DEE55C1" w14:textId="50169BDD" w:rsidR="00D725A7" w:rsidRDefault="00D725A7" w:rsidP="00D725A7">
      <w:pPr>
        <w:pStyle w:val="ListParagraph"/>
        <w:numPr>
          <w:ilvl w:val="1"/>
          <w:numId w:val="5"/>
        </w:numPr>
        <w:spacing w:after="0" w:line="240" w:lineRule="auto"/>
      </w:pPr>
      <w:r>
        <w:t>Security requirements – to become a member, the business must sign an agreement (registered and recognized by the government) and agree to keep secure all shared information.  Could be different layers for different levels of secrecy</w:t>
      </w:r>
    </w:p>
    <w:p w14:paraId="0E663DD6" w14:textId="2D7CC8A8" w:rsidR="00D725A7" w:rsidRDefault="00D725A7" w:rsidP="00D725A7">
      <w:pPr>
        <w:pStyle w:val="ListParagraph"/>
        <w:numPr>
          <w:ilvl w:val="1"/>
          <w:numId w:val="5"/>
        </w:numPr>
        <w:spacing w:after="0" w:line="240" w:lineRule="auto"/>
      </w:pPr>
      <w:r>
        <w:t xml:space="preserve">Signing lease agreement for the MAST warehouse area ($1.7M in lab and R&amp;D equipment that is not being </w:t>
      </w:r>
      <w:proofErr w:type="gramStart"/>
      <w:r>
        <w:t>put to use</w:t>
      </w:r>
      <w:proofErr w:type="gramEnd"/>
      <w:r>
        <w:t xml:space="preserve"> right now).  This area will be “behind the gate” at the </w:t>
      </w:r>
      <w:r w:rsidR="00C9502D">
        <w:t>base and</w:t>
      </w:r>
      <w:r>
        <w:t xml:space="preserve"> will require card access. </w:t>
      </w:r>
    </w:p>
    <w:p w14:paraId="272AA415" w14:textId="7F4A28B6" w:rsidR="00C9502D" w:rsidRDefault="00C9502D" w:rsidP="00D725A7">
      <w:pPr>
        <w:pStyle w:val="ListParagraph"/>
        <w:numPr>
          <w:ilvl w:val="1"/>
          <w:numId w:val="5"/>
        </w:numPr>
        <w:spacing w:after="0" w:line="240" w:lineRule="auto"/>
      </w:pPr>
      <w:r>
        <w:t xml:space="preserve">Having the relationships and experience that </w:t>
      </w:r>
      <w:proofErr w:type="spellStart"/>
      <w:r>
        <w:t>MatterLabs</w:t>
      </w:r>
      <w:proofErr w:type="spellEnd"/>
      <w:r>
        <w:t xml:space="preserve"> represents was critical to this effort. Also, new staff at the Naval Surface Warfare Center with this type of experience is a catalyst.  EDC is the non-profit intermediary. </w:t>
      </w:r>
    </w:p>
    <w:p w14:paraId="5B08D86F" w14:textId="1D7F5CDD" w:rsidR="00C9502D" w:rsidRDefault="00C9502D" w:rsidP="00D725A7">
      <w:pPr>
        <w:pStyle w:val="ListParagraph"/>
        <w:numPr>
          <w:ilvl w:val="1"/>
          <w:numId w:val="5"/>
        </w:numPr>
        <w:spacing w:after="0" w:line="240" w:lineRule="auto"/>
      </w:pPr>
      <w:r>
        <w:t xml:space="preserve">Businesses that participate in the consortium will pay a membership fee, and then will give 1-2% of the created revenue stream back into the consortium. </w:t>
      </w:r>
    </w:p>
    <w:p w14:paraId="3A1A59C9" w14:textId="22704996" w:rsidR="00C75138" w:rsidRPr="00E16718" w:rsidRDefault="00C75138" w:rsidP="00D725A7">
      <w:pPr>
        <w:pStyle w:val="ListParagraph"/>
        <w:numPr>
          <w:ilvl w:val="1"/>
          <w:numId w:val="5"/>
        </w:numPr>
        <w:spacing w:after="0" w:line="240" w:lineRule="auto"/>
      </w:pPr>
      <w:r>
        <w:t>Will have a NAV-FAC demonstration next week – will distribute</w:t>
      </w:r>
      <w:r w:rsidR="00C645C3">
        <w:t xml:space="preserve"> information</w:t>
      </w:r>
      <w:r>
        <w:t xml:space="preserve"> (ask Paul)</w:t>
      </w:r>
    </w:p>
    <w:p w14:paraId="21D4859B" w14:textId="32018359" w:rsidR="006B319F" w:rsidRDefault="006B319F" w:rsidP="00E16718">
      <w:pPr>
        <w:pStyle w:val="ListParagraph"/>
        <w:numPr>
          <w:ilvl w:val="0"/>
          <w:numId w:val="5"/>
        </w:numPr>
        <w:spacing w:after="0" w:line="240" w:lineRule="auto"/>
      </w:pPr>
      <w:r w:rsidRPr="00E16718">
        <w:t>EVSP Funding and Finance Discussion</w:t>
      </w:r>
    </w:p>
    <w:p w14:paraId="7F18CD63" w14:textId="287E02F7" w:rsidR="00C75138" w:rsidRDefault="00C75138" w:rsidP="00C75138">
      <w:pPr>
        <w:pStyle w:val="ListParagraph"/>
        <w:numPr>
          <w:ilvl w:val="1"/>
          <w:numId w:val="5"/>
        </w:numPr>
        <w:spacing w:after="0" w:line="240" w:lineRule="auto"/>
      </w:pPr>
      <w:r>
        <w:t>Recently convened the Funding and Finance Committee.  Met to discuss what role there is to help identify and meet funding needs.</w:t>
      </w:r>
    </w:p>
    <w:p w14:paraId="054479D4" w14:textId="1273C83A" w:rsidR="00C75138" w:rsidRDefault="00C75138" w:rsidP="00C75138">
      <w:pPr>
        <w:pStyle w:val="ListParagraph"/>
        <w:numPr>
          <w:ilvl w:val="1"/>
          <w:numId w:val="5"/>
        </w:numPr>
        <w:spacing w:after="0" w:line="240" w:lineRule="auto"/>
      </w:pPr>
      <w:r>
        <w:t>Each Focus Area leader is the expert on the need and the right timing.</w:t>
      </w:r>
    </w:p>
    <w:p w14:paraId="7ED5250B" w14:textId="7AF9069C" w:rsidR="00C75138" w:rsidRDefault="00C75138" w:rsidP="00C75138">
      <w:pPr>
        <w:pStyle w:val="ListParagraph"/>
        <w:numPr>
          <w:ilvl w:val="1"/>
          <w:numId w:val="5"/>
        </w:numPr>
        <w:spacing w:after="0" w:line="240" w:lineRule="auto"/>
      </w:pPr>
      <w:r>
        <w:t>What are your current sources of funding that you are using?</w:t>
      </w:r>
    </w:p>
    <w:p w14:paraId="017A2485" w14:textId="7420BD44" w:rsidR="00C75138" w:rsidRDefault="00C75138" w:rsidP="00C75138">
      <w:pPr>
        <w:pStyle w:val="ListParagraph"/>
        <w:numPr>
          <w:ilvl w:val="1"/>
          <w:numId w:val="5"/>
        </w:numPr>
        <w:spacing w:after="0" w:line="240" w:lineRule="auto"/>
      </w:pPr>
      <w:r>
        <w:t xml:space="preserve">This committee could help explore potentially viable funding sources – need some help with a grant writer. </w:t>
      </w:r>
    </w:p>
    <w:p w14:paraId="2709C7D9" w14:textId="005A810E" w:rsidR="006F576B" w:rsidRDefault="006F576B" w:rsidP="00C75138">
      <w:pPr>
        <w:pStyle w:val="ListParagraph"/>
        <w:numPr>
          <w:ilvl w:val="1"/>
          <w:numId w:val="5"/>
        </w:numPr>
        <w:spacing w:after="0" w:line="240" w:lineRule="auto"/>
      </w:pPr>
      <w:r>
        <w:t>Raise your hand when you have identified a need and the timing is right to pursue it.</w:t>
      </w:r>
    </w:p>
    <w:p w14:paraId="2B15A7C4" w14:textId="61CA6795" w:rsidR="006F576B" w:rsidRDefault="006F576B" w:rsidP="00C75138">
      <w:pPr>
        <w:pStyle w:val="ListParagraph"/>
        <w:numPr>
          <w:ilvl w:val="1"/>
          <w:numId w:val="5"/>
        </w:numPr>
        <w:spacing w:after="0" w:line="240" w:lineRule="auto"/>
      </w:pPr>
      <w:r>
        <w:t>Be sure to prioritize the needs – most important, greatest possible impact, explore opportunities for blending funding</w:t>
      </w:r>
    </w:p>
    <w:p w14:paraId="75DBC4A5" w14:textId="48C3D450" w:rsidR="001D4F4F" w:rsidRPr="00E16718" w:rsidRDefault="001D4F4F" w:rsidP="001D4F4F">
      <w:pPr>
        <w:spacing w:after="0" w:line="240" w:lineRule="auto"/>
      </w:pPr>
    </w:p>
    <w:sectPr w:rsidR="001D4F4F" w:rsidRPr="00E16718" w:rsidSect="005876E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C1ACB" w14:textId="77777777" w:rsidR="009F66BF" w:rsidRDefault="009F66BF" w:rsidP="00C506DB">
      <w:pPr>
        <w:spacing w:after="0" w:line="240" w:lineRule="auto"/>
      </w:pPr>
      <w:r>
        <w:separator/>
      </w:r>
    </w:p>
  </w:endnote>
  <w:endnote w:type="continuationSeparator" w:id="0">
    <w:p w14:paraId="7AA75732" w14:textId="77777777" w:rsidR="009F66BF" w:rsidRDefault="009F66BF" w:rsidP="00C5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E4E2" w14:textId="77777777" w:rsidR="00C506DB" w:rsidRDefault="00C50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3564" w14:textId="77777777" w:rsidR="00C506DB" w:rsidRDefault="00C50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0F6B" w14:textId="77777777" w:rsidR="00C506DB" w:rsidRDefault="00C50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8DC5" w14:textId="77777777" w:rsidR="009F66BF" w:rsidRDefault="009F66BF" w:rsidP="00C506DB">
      <w:pPr>
        <w:spacing w:after="0" w:line="240" w:lineRule="auto"/>
      </w:pPr>
      <w:r>
        <w:separator/>
      </w:r>
    </w:p>
  </w:footnote>
  <w:footnote w:type="continuationSeparator" w:id="0">
    <w:p w14:paraId="0942D965" w14:textId="77777777" w:rsidR="009F66BF" w:rsidRDefault="009F66BF" w:rsidP="00C50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2876" w14:textId="38294A65" w:rsidR="00C506DB" w:rsidRDefault="00C50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1FD4" w14:textId="2317E5CD" w:rsidR="00C506DB" w:rsidRDefault="00C50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625C" w14:textId="2BF02E34" w:rsidR="00C506DB" w:rsidRDefault="00C50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646E8"/>
    <w:multiLevelType w:val="hybridMultilevel"/>
    <w:tmpl w:val="E0688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906231"/>
    <w:multiLevelType w:val="hybridMultilevel"/>
    <w:tmpl w:val="59523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35A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E2B5D49"/>
    <w:multiLevelType w:val="hybridMultilevel"/>
    <w:tmpl w:val="570273A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5F2EEE12">
      <w:start w:val="1"/>
      <w:numFmt w:val="decimal"/>
      <w:lvlText w:val="%3)"/>
      <w:lvlJc w:val="left"/>
      <w:pPr>
        <w:ind w:left="864" w:firstLine="11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45ECD"/>
    <w:multiLevelType w:val="hybridMultilevel"/>
    <w:tmpl w:val="5EFC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03"/>
    <w:rsid w:val="000568F0"/>
    <w:rsid w:val="000A29CB"/>
    <w:rsid w:val="000A33F9"/>
    <w:rsid w:val="000C734D"/>
    <w:rsid w:val="000C7391"/>
    <w:rsid w:val="000D0CF4"/>
    <w:rsid w:val="000E3BE6"/>
    <w:rsid w:val="000F13B6"/>
    <w:rsid w:val="000F1C13"/>
    <w:rsid w:val="00115853"/>
    <w:rsid w:val="0014155A"/>
    <w:rsid w:val="00150E3F"/>
    <w:rsid w:val="001601F5"/>
    <w:rsid w:val="001621D0"/>
    <w:rsid w:val="00164A93"/>
    <w:rsid w:val="001C2DA1"/>
    <w:rsid w:val="001D4F4F"/>
    <w:rsid w:val="0020145D"/>
    <w:rsid w:val="0021255D"/>
    <w:rsid w:val="00295628"/>
    <w:rsid w:val="002B6A30"/>
    <w:rsid w:val="002C1AD2"/>
    <w:rsid w:val="0031444B"/>
    <w:rsid w:val="0034580A"/>
    <w:rsid w:val="00393001"/>
    <w:rsid w:val="003D3D43"/>
    <w:rsid w:val="003E56DF"/>
    <w:rsid w:val="00404DDD"/>
    <w:rsid w:val="00406C97"/>
    <w:rsid w:val="00442898"/>
    <w:rsid w:val="004719D9"/>
    <w:rsid w:val="004768DD"/>
    <w:rsid w:val="00476E86"/>
    <w:rsid w:val="0053554F"/>
    <w:rsid w:val="00582D03"/>
    <w:rsid w:val="005876E6"/>
    <w:rsid w:val="005A53F4"/>
    <w:rsid w:val="005A70AF"/>
    <w:rsid w:val="005C1AC5"/>
    <w:rsid w:val="005E3B05"/>
    <w:rsid w:val="005F034C"/>
    <w:rsid w:val="005F50B5"/>
    <w:rsid w:val="00605239"/>
    <w:rsid w:val="006522C4"/>
    <w:rsid w:val="00681902"/>
    <w:rsid w:val="00684B8E"/>
    <w:rsid w:val="006A54CC"/>
    <w:rsid w:val="006B045F"/>
    <w:rsid w:val="006B319F"/>
    <w:rsid w:val="006F576B"/>
    <w:rsid w:val="007332B2"/>
    <w:rsid w:val="00752507"/>
    <w:rsid w:val="00771CA8"/>
    <w:rsid w:val="0077610E"/>
    <w:rsid w:val="0078561B"/>
    <w:rsid w:val="007965E5"/>
    <w:rsid w:val="007B0A45"/>
    <w:rsid w:val="007C73BD"/>
    <w:rsid w:val="007D5A91"/>
    <w:rsid w:val="007D612C"/>
    <w:rsid w:val="007E3705"/>
    <w:rsid w:val="007F1364"/>
    <w:rsid w:val="007F5A91"/>
    <w:rsid w:val="0080394A"/>
    <w:rsid w:val="0082265C"/>
    <w:rsid w:val="00831C9C"/>
    <w:rsid w:val="008322E0"/>
    <w:rsid w:val="00834644"/>
    <w:rsid w:val="00834803"/>
    <w:rsid w:val="00884248"/>
    <w:rsid w:val="0089141D"/>
    <w:rsid w:val="008E1A0E"/>
    <w:rsid w:val="008F7528"/>
    <w:rsid w:val="0092627D"/>
    <w:rsid w:val="00926D1D"/>
    <w:rsid w:val="00957EE1"/>
    <w:rsid w:val="009877DA"/>
    <w:rsid w:val="009A1B79"/>
    <w:rsid w:val="009D647E"/>
    <w:rsid w:val="009F66BF"/>
    <w:rsid w:val="00A06DA1"/>
    <w:rsid w:val="00A35369"/>
    <w:rsid w:val="00A938C2"/>
    <w:rsid w:val="00AB3F55"/>
    <w:rsid w:val="00AC60D6"/>
    <w:rsid w:val="00AE1B10"/>
    <w:rsid w:val="00AE1F89"/>
    <w:rsid w:val="00B53411"/>
    <w:rsid w:val="00B641F8"/>
    <w:rsid w:val="00B705A7"/>
    <w:rsid w:val="00B963F5"/>
    <w:rsid w:val="00BA0FAD"/>
    <w:rsid w:val="00BB1021"/>
    <w:rsid w:val="00BF4134"/>
    <w:rsid w:val="00C16F38"/>
    <w:rsid w:val="00C17C97"/>
    <w:rsid w:val="00C22F56"/>
    <w:rsid w:val="00C444A8"/>
    <w:rsid w:val="00C451C8"/>
    <w:rsid w:val="00C47B67"/>
    <w:rsid w:val="00C506DB"/>
    <w:rsid w:val="00C616B2"/>
    <w:rsid w:val="00C645C3"/>
    <w:rsid w:val="00C674B8"/>
    <w:rsid w:val="00C75138"/>
    <w:rsid w:val="00C9502D"/>
    <w:rsid w:val="00CC53B6"/>
    <w:rsid w:val="00CD6150"/>
    <w:rsid w:val="00D21AB9"/>
    <w:rsid w:val="00D725A7"/>
    <w:rsid w:val="00D77A18"/>
    <w:rsid w:val="00D92212"/>
    <w:rsid w:val="00DA5548"/>
    <w:rsid w:val="00E16718"/>
    <w:rsid w:val="00E245E9"/>
    <w:rsid w:val="00E256F2"/>
    <w:rsid w:val="00E36B2F"/>
    <w:rsid w:val="00EB6482"/>
    <w:rsid w:val="00EC3D4F"/>
    <w:rsid w:val="00ED6770"/>
    <w:rsid w:val="00EE5103"/>
    <w:rsid w:val="00F12390"/>
    <w:rsid w:val="00F15ED0"/>
    <w:rsid w:val="00F26043"/>
    <w:rsid w:val="00F302E2"/>
    <w:rsid w:val="00F61FB3"/>
    <w:rsid w:val="00F84204"/>
    <w:rsid w:val="00FB261C"/>
    <w:rsid w:val="00FB3F6A"/>
    <w:rsid w:val="00FD2CE0"/>
    <w:rsid w:val="00FF3646"/>
    <w:rsid w:val="00FF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ABD2CE"/>
  <w15:chartTrackingRefBased/>
  <w15:docId w15:val="{A5CA8D66-EA68-41EF-887A-3C27AFDD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103"/>
    <w:pPr>
      <w:ind w:left="720"/>
      <w:contextualSpacing/>
    </w:pPr>
  </w:style>
  <w:style w:type="paragraph" w:styleId="BalloonText">
    <w:name w:val="Balloon Text"/>
    <w:basedOn w:val="Normal"/>
    <w:link w:val="BalloonTextChar"/>
    <w:uiPriority w:val="99"/>
    <w:semiHidden/>
    <w:unhideWhenUsed/>
    <w:rsid w:val="00212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5D"/>
    <w:rPr>
      <w:rFonts w:ascii="Segoe UI" w:hAnsi="Segoe UI" w:cs="Segoe UI"/>
      <w:sz w:val="18"/>
      <w:szCs w:val="18"/>
    </w:rPr>
  </w:style>
  <w:style w:type="paragraph" w:styleId="Header">
    <w:name w:val="header"/>
    <w:basedOn w:val="Normal"/>
    <w:link w:val="HeaderChar"/>
    <w:uiPriority w:val="99"/>
    <w:unhideWhenUsed/>
    <w:rsid w:val="00C50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6DB"/>
  </w:style>
  <w:style w:type="paragraph" w:styleId="Footer">
    <w:name w:val="footer"/>
    <w:basedOn w:val="Normal"/>
    <w:link w:val="FooterChar"/>
    <w:uiPriority w:val="99"/>
    <w:unhideWhenUsed/>
    <w:rsid w:val="00C5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Linares, Rachel</dc:creator>
  <cp:keywords/>
  <dc:description/>
  <cp:lastModifiedBy>Linares, Rachel</cp:lastModifiedBy>
  <cp:revision>11</cp:revision>
  <cp:lastPrinted>2019-02-19T22:23:00Z</cp:lastPrinted>
  <dcterms:created xsi:type="dcterms:W3CDTF">2019-01-24T17:02:00Z</dcterms:created>
  <dcterms:modified xsi:type="dcterms:W3CDTF">2019-02-19T22:23:00Z</dcterms:modified>
</cp:coreProperties>
</file>